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7F" w:rsidRPr="0013740E" w:rsidRDefault="00EB2A69" w:rsidP="0013740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3536B5" w:rsidRPr="00B40C41" w:rsidRDefault="003536B5" w:rsidP="00353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41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</w:p>
    <w:p w:rsidR="003536B5" w:rsidRPr="00B40C41" w:rsidRDefault="003536B5" w:rsidP="008F5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41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</w:t>
      </w:r>
      <w:r w:rsidR="008F59E2" w:rsidRPr="00B40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C41">
        <w:rPr>
          <w:rFonts w:ascii="Times New Roman" w:hAnsi="Times New Roman" w:cs="Times New Roman"/>
          <w:b/>
          <w:sz w:val="28"/>
          <w:szCs w:val="28"/>
        </w:rPr>
        <w:t>в городском округе Баксан на 2021-2025 годы»</w:t>
      </w:r>
    </w:p>
    <w:p w:rsidR="008F59E2" w:rsidRPr="00B40C41" w:rsidRDefault="008F59E2" w:rsidP="008F59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C41">
        <w:rPr>
          <w:rFonts w:ascii="Times New Roman" w:hAnsi="Times New Roman" w:cs="Times New Roman"/>
          <w:b/>
          <w:sz w:val="28"/>
          <w:szCs w:val="28"/>
        </w:rPr>
        <w:t>(выписка)</w:t>
      </w:r>
    </w:p>
    <w:p w:rsidR="003536B5" w:rsidRPr="00B40C41" w:rsidRDefault="003536B5" w:rsidP="003536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636"/>
        <w:gridCol w:w="7242"/>
        <w:gridCol w:w="4819"/>
        <w:gridCol w:w="1843"/>
      </w:tblGrid>
      <w:tr w:rsidR="0085112D" w:rsidRPr="00B40C41" w:rsidTr="006B7457">
        <w:tc>
          <w:tcPr>
            <w:tcW w:w="594" w:type="dxa"/>
          </w:tcPr>
          <w:p w:rsidR="003536B5" w:rsidRPr="00B40C41" w:rsidRDefault="003536B5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6" w:type="dxa"/>
          </w:tcPr>
          <w:p w:rsidR="003536B5" w:rsidRPr="00B40C41" w:rsidRDefault="003536B5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№* </w:t>
            </w:r>
            <w:proofErr w:type="gramStart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242" w:type="dxa"/>
          </w:tcPr>
          <w:p w:rsidR="003536B5" w:rsidRPr="00B40C41" w:rsidRDefault="003536B5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19" w:type="dxa"/>
          </w:tcPr>
          <w:p w:rsidR="003536B5" w:rsidRPr="00B40C41" w:rsidRDefault="003536B5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843" w:type="dxa"/>
          </w:tcPr>
          <w:p w:rsidR="003536B5" w:rsidRPr="00B40C41" w:rsidRDefault="003536B5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5B5F7F" w:rsidRPr="00B40C41" w:rsidTr="006B7457">
        <w:tc>
          <w:tcPr>
            <w:tcW w:w="15134" w:type="dxa"/>
            <w:gridSpan w:val="5"/>
          </w:tcPr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>4. Формирование установок толерантного сознания и профилактика</w:t>
            </w:r>
          </w:p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>экстремизма в городском округе Баксан</w:t>
            </w:r>
          </w:p>
        </w:tc>
      </w:tr>
      <w:tr w:rsidR="006B7457" w:rsidRPr="00B40C41" w:rsidTr="006B7457">
        <w:tc>
          <w:tcPr>
            <w:tcW w:w="594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6B7457" w:rsidRPr="00B40C41" w:rsidRDefault="006B7457" w:rsidP="00B6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242" w:type="dxa"/>
          </w:tcPr>
          <w:p w:rsidR="006B7457" w:rsidRPr="00B40C41" w:rsidRDefault="006B7457" w:rsidP="00B4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eastAsia="Calibri" w:hAnsi="Times New Roman" w:cs="Times New Roman"/>
                <w:sz w:val="28"/>
                <w:szCs w:val="28"/>
              </w:rPr>
              <w:t>Освещение выступлений в средствах массовой информации известных политиков и общественных деятелей городского округа  по вопросам формирования установок толерантного сознания и профилактики экстремизма</w:t>
            </w:r>
          </w:p>
        </w:tc>
        <w:tc>
          <w:tcPr>
            <w:tcW w:w="4819" w:type="dxa"/>
          </w:tcPr>
          <w:p w:rsidR="006B7457" w:rsidRPr="00B40C41" w:rsidRDefault="006B7457" w:rsidP="00B6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МУ «Местная администрация городского округа Баксан» (пресс-служба), МКУ «Редакция газеты «Баксан»</w:t>
            </w:r>
          </w:p>
        </w:tc>
        <w:tc>
          <w:tcPr>
            <w:tcW w:w="1843" w:type="dxa"/>
          </w:tcPr>
          <w:p w:rsidR="006B7457" w:rsidRPr="00B40C41" w:rsidRDefault="006B7457" w:rsidP="00B65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Постоянно, по отдельному медиа-плану </w:t>
            </w:r>
          </w:p>
        </w:tc>
      </w:tr>
      <w:tr w:rsidR="006B7457" w:rsidRPr="00B40C41" w:rsidTr="006B7457">
        <w:tc>
          <w:tcPr>
            <w:tcW w:w="594" w:type="dxa"/>
          </w:tcPr>
          <w:p w:rsidR="006B7457" w:rsidRPr="00B40C41" w:rsidRDefault="006B7457" w:rsidP="006A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6B7457" w:rsidRPr="00B40C41" w:rsidRDefault="006B7457" w:rsidP="006A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242" w:type="dxa"/>
          </w:tcPr>
          <w:p w:rsidR="006B7457" w:rsidRPr="00B40C41" w:rsidRDefault="006B7457" w:rsidP="00B40C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Освещение в средствах массовой информации проблем и результатов деятельности органов местного самоуправления, правоохранительных, других заинтересованных в сфере профилактики и борьбы с терроризмом и экстремизмом</w:t>
            </w:r>
          </w:p>
        </w:tc>
        <w:tc>
          <w:tcPr>
            <w:tcW w:w="4819" w:type="dxa"/>
          </w:tcPr>
          <w:p w:rsidR="006B7457" w:rsidRPr="00B40C41" w:rsidRDefault="006B7457" w:rsidP="006A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МУ «Местная администрация городского округа Баксан» (пресс-служба), МКУ «Редакция газеты «Баксан»</w:t>
            </w:r>
          </w:p>
        </w:tc>
        <w:tc>
          <w:tcPr>
            <w:tcW w:w="1843" w:type="dxa"/>
          </w:tcPr>
          <w:p w:rsidR="006B7457" w:rsidRPr="00B40C41" w:rsidRDefault="006B7457" w:rsidP="006A6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Постоянно, отчет по полугодиям</w:t>
            </w:r>
          </w:p>
        </w:tc>
      </w:tr>
      <w:tr w:rsidR="006B7457" w:rsidRPr="00B40C41" w:rsidTr="006B7457">
        <w:tc>
          <w:tcPr>
            <w:tcW w:w="15134" w:type="dxa"/>
            <w:gridSpan w:val="5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Информационно-пропагандистское обеспечение антитеррористической и </w:t>
            </w:r>
            <w:proofErr w:type="spellStart"/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>антиэкстремистской</w:t>
            </w:r>
            <w:proofErr w:type="spellEnd"/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политики.</w:t>
            </w:r>
          </w:p>
        </w:tc>
      </w:tr>
      <w:tr w:rsidR="006B7457" w:rsidRPr="00B40C41" w:rsidTr="006B7457">
        <w:tc>
          <w:tcPr>
            <w:tcW w:w="594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242" w:type="dxa"/>
          </w:tcPr>
          <w:p w:rsidR="006B7457" w:rsidRPr="00B40C41" w:rsidRDefault="006B7457" w:rsidP="00225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наполнение специальных рубрик для публикации в средствах массовой информации и размещения на Интернет-ресурсах местной администрации городского округа  Баксан материалов антитеррористической и </w:t>
            </w:r>
            <w:proofErr w:type="spellStart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4819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МКУ «Редакция газеты «Баксан»</w:t>
            </w:r>
          </w:p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Пресс-служба администрации городского округа  Баксан</w:t>
            </w:r>
          </w:p>
        </w:tc>
        <w:tc>
          <w:tcPr>
            <w:tcW w:w="1843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Постоянно, отчет по полугодиям</w:t>
            </w:r>
          </w:p>
        </w:tc>
      </w:tr>
      <w:tr w:rsidR="006B7457" w:rsidRPr="00B40C41" w:rsidTr="006B7457">
        <w:tc>
          <w:tcPr>
            <w:tcW w:w="594" w:type="dxa"/>
          </w:tcPr>
          <w:p w:rsidR="006B7457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6B7457" w:rsidRPr="00B40C41" w:rsidRDefault="006B7457" w:rsidP="006B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242" w:type="dxa"/>
          </w:tcPr>
          <w:p w:rsidR="006B7457" w:rsidRPr="00B40C41" w:rsidRDefault="006B7457" w:rsidP="006B74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Освещение в газете «Баксан» проблем и результатов деятельности исполнительных, представительных, правоохранительных и других заинтересованных органов, общественных организаций в сфере профилактики и борьбы с терроризмом и экстремизмом</w:t>
            </w:r>
          </w:p>
        </w:tc>
        <w:tc>
          <w:tcPr>
            <w:tcW w:w="4819" w:type="dxa"/>
          </w:tcPr>
          <w:p w:rsidR="006B7457" w:rsidRPr="00B40C41" w:rsidRDefault="006B7457" w:rsidP="006B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МКУ «Местная администрация городского округа Баксан», МКУ «Редакция газеты «Баксан»</w:t>
            </w:r>
          </w:p>
        </w:tc>
        <w:tc>
          <w:tcPr>
            <w:tcW w:w="1843" w:type="dxa"/>
          </w:tcPr>
          <w:p w:rsidR="006B7457" w:rsidRPr="00B40C41" w:rsidRDefault="006B7457" w:rsidP="006B7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Постоянно, отчет по полугодиям</w:t>
            </w:r>
          </w:p>
        </w:tc>
      </w:tr>
    </w:tbl>
    <w:p w:rsidR="005B5F7F" w:rsidRPr="00B40C41" w:rsidRDefault="005B5F7F" w:rsidP="005B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457" w:rsidRPr="00B40C41" w:rsidRDefault="006B7457" w:rsidP="005B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5F7F" w:rsidRPr="00B40C41" w:rsidRDefault="005B5F7F" w:rsidP="005B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0C41">
        <w:rPr>
          <w:rFonts w:ascii="Times New Roman" w:hAnsi="Times New Roman" w:cs="Times New Roman"/>
          <w:sz w:val="28"/>
          <w:szCs w:val="28"/>
        </w:rPr>
        <w:t>2</w:t>
      </w:r>
    </w:p>
    <w:p w:rsidR="005B5F7F" w:rsidRPr="00B40C41" w:rsidRDefault="005B5F7F" w:rsidP="005B5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636"/>
        <w:gridCol w:w="7242"/>
        <w:gridCol w:w="4819"/>
        <w:gridCol w:w="1843"/>
      </w:tblGrid>
      <w:tr w:rsidR="005B5F7F" w:rsidRPr="00B40C41" w:rsidTr="006B7457">
        <w:tc>
          <w:tcPr>
            <w:tcW w:w="15134" w:type="dxa"/>
            <w:gridSpan w:val="5"/>
          </w:tcPr>
          <w:p w:rsidR="005B5F7F" w:rsidRPr="00B40C41" w:rsidRDefault="005B5F7F" w:rsidP="005B5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>7. Мероприятия по исполнению Комплексного плана противодействия идеологии</w:t>
            </w:r>
          </w:p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b/>
                <w:sz w:val="28"/>
                <w:szCs w:val="28"/>
              </w:rPr>
              <w:t>терроризма в Российской Федерации на 2019 – 2023 годы</w:t>
            </w:r>
          </w:p>
        </w:tc>
      </w:tr>
      <w:tr w:rsidR="005B5F7F" w:rsidRPr="00B40C41" w:rsidTr="006B7457">
        <w:tc>
          <w:tcPr>
            <w:tcW w:w="594" w:type="dxa"/>
          </w:tcPr>
          <w:p w:rsidR="005B5F7F" w:rsidRPr="00B40C41" w:rsidRDefault="006B7457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</w:tcPr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7242" w:type="dxa"/>
          </w:tcPr>
          <w:p w:rsidR="005B5F7F" w:rsidRPr="00B40C41" w:rsidRDefault="005B5F7F" w:rsidP="00225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с привлечением лидеров общественного мнения, популярных </w:t>
            </w:r>
            <w:proofErr w:type="spellStart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блогеров</w:t>
            </w:r>
            <w:proofErr w:type="spellEnd"/>
            <w:r w:rsidRPr="00B40C41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и распространение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</w:p>
        </w:tc>
        <w:tc>
          <w:tcPr>
            <w:tcW w:w="4819" w:type="dxa"/>
          </w:tcPr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МУ «Местная администрация городского округа  Баксан», МКУ «Редакция газеты «Баксан», пресс-служба местной администрации городского округа  Баксан</w:t>
            </w:r>
          </w:p>
        </w:tc>
        <w:tc>
          <w:tcPr>
            <w:tcW w:w="1843" w:type="dxa"/>
          </w:tcPr>
          <w:p w:rsidR="005B5F7F" w:rsidRPr="00B40C41" w:rsidRDefault="005B5F7F" w:rsidP="00225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C41">
              <w:rPr>
                <w:rFonts w:ascii="Times New Roman" w:hAnsi="Times New Roman" w:cs="Times New Roman"/>
                <w:sz w:val="28"/>
                <w:szCs w:val="28"/>
              </w:rPr>
              <w:t>Постоянно, отчет по полугодиям</w:t>
            </w:r>
          </w:p>
        </w:tc>
      </w:tr>
    </w:tbl>
    <w:p w:rsidR="002259B8" w:rsidRPr="00B40C41" w:rsidRDefault="002259B8" w:rsidP="002259B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1CEC" w:rsidRPr="00B40C41" w:rsidRDefault="002259B8" w:rsidP="002259B8">
      <w:pPr>
        <w:pStyle w:val="a4"/>
        <w:rPr>
          <w:rFonts w:ascii="Times New Roman" w:hAnsi="Times New Roman" w:cs="Times New Roman"/>
          <w:sz w:val="28"/>
          <w:szCs w:val="28"/>
        </w:rPr>
      </w:pPr>
      <w:r w:rsidRPr="00B40C41">
        <w:rPr>
          <w:rFonts w:ascii="Times New Roman" w:hAnsi="Times New Roman" w:cs="Times New Roman"/>
          <w:sz w:val="28"/>
          <w:szCs w:val="28"/>
        </w:rPr>
        <w:t xml:space="preserve">* № </w:t>
      </w:r>
      <w:proofErr w:type="gramStart"/>
      <w:r w:rsidRPr="00B40C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40C41">
        <w:rPr>
          <w:rFonts w:ascii="Times New Roman" w:hAnsi="Times New Roman" w:cs="Times New Roman"/>
          <w:sz w:val="28"/>
          <w:szCs w:val="28"/>
        </w:rPr>
        <w:t>/п муниципальной программы.</w:t>
      </w:r>
    </w:p>
    <w:sectPr w:rsidR="00031CEC" w:rsidRPr="00B40C41" w:rsidSect="0013740E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1E10"/>
    <w:multiLevelType w:val="hybridMultilevel"/>
    <w:tmpl w:val="42701426"/>
    <w:lvl w:ilvl="0" w:tplc="06A676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6828"/>
    <w:rsid w:val="00031CEC"/>
    <w:rsid w:val="00061791"/>
    <w:rsid w:val="00063890"/>
    <w:rsid w:val="0013740E"/>
    <w:rsid w:val="00173DEB"/>
    <w:rsid w:val="001A52F6"/>
    <w:rsid w:val="0021395E"/>
    <w:rsid w:val="002259B8"/>
    <w:rsid w:val="00245B05"/>
    <w:rsid w:val="00316828"/>
    <w:rsid w:val="0033616F"/>
    <w:rsid w:val="00346F3E"/>
    <w:rsid w:val="003536B5"/>
    <w:rsid w:val="004B51B7"/>
    <w:rsid w:val="004B7ECB"/>
    <w:rsid w:val="00560089"/>
    <w:rsid w:val="005B5F7F"/>
    <w:rsid w:val="0062757D"/>
    <w:rsid w:val="00682B09"/>
    <w:rsid w:val="006B7457"/>
    <w:rsid w:val="007B4C7A"/>
    <w:rsid w:val="008460DC"/>
    <w:rsid w:val="00847F1F"/>
    <w:rsid w:val="0085112D"/>
    <w:rsid w:val="008F59E2"/>
    <w:rsid w:val="00915C7F"/>
    <w:rsid w:val="00A214A6"/>
    <w:rsid w:val="00B40C41"/>
    <w:rsid w:val="00BF269A"/>
    <w:rsid w:val="00C43AD4"/>
    <w:rsid w:val="00EB2A69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B4C7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4C7A"/>
    <w:pPr>
      <w:widowControl w:val="0"/>
      <w:shd w:val="clear" w:color="auto" w:fill="FFFFFF"/>
      <w:spacing w:before="1680" w:after="0" w:line="3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 + Не полужирный"/>
    <w:basedOn w:val="2"/>
    <w:rsid w:val="007B4C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Style9">
    <w:name w:val="Style9"/>
    <w:basedOn w:val="a"/>
    <w:uiPriority w:val="99"/>
    <w:rsid w:val="003536B5"/>
    <w:pPr>
      <w:widowControl w:val="0"/>
      <w:autoSpaceDE w:val="0"/>
      <w:autoSpaceDN w:val="0"/>
      <w:adjustRightInd w:val="0"/>
      <w:spacing w:after="0" w:line="6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536B5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225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</cp:revision>
  <cp:lastPrinted>2022-01-10T15:13:00Z</cp:lastPrinted>
  <dcterms:created xsi:type="dcterms:W3CDTF">2021-12-30T09:05:00Z</dcterms:created>
  <dcterms:modified xsi:type="dcterms:W3CDTF">2023-03-09T06:26:00Z</dcterms:modified>
</cp:coreProperties>
</file>