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70"/>
        <w:gridCol w:w="1311"/>
      </w:tblGrid>
      <w:tr w:rsidR="00B111C9" w:rsidRPr="00097416" w:rsidTr="00201815">
        <w:trPr>
          <w:trHeight w:val="80"/>
        </w:trPr>
        <w:tc>
          <w:tcPr>
            <w:tcW w:w="8470" w:type="dxa"/>
            <w:tcBorders>
              <w:bottom w:val="single" w:sz="4" w:space="0" w:color="000000"/>
            </w:tcBorders>
          </w:tcPr>
          <w:p w:rsidR="00B111C9" w:rsidRPr="00097416" w:rsidRDefault="00B111C9" w:rsidP="00974568">
            <w:pPr>
              <w:autoSpaceDE w:val="0"/>
              <w:autoSpaceDN w:val="0"/>
              <w:adjustRightInd w:val="0"/>
              <w:ind w:right="-2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</w:tcPr>
          <w:p w:rsidR="00B111C9" w:rsidRPr="00097416" w:rsidRDefault="00B111C9" w:rsidP="009745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color w:val="008100"/>
                <w:sz w:val="24"/>
                <w:szCs w:val="24"/>
              </w:rPr>
            </w:pPr>
          </w:p>
        </w:tc>
      </w:tr>
    </w:tbl>
    <w:p w:rsidR="00B111C9" w:rsidRDefault="00B111C9" w:rsidP="002018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815" w:rsidRPr="00DB5245" w:rsidRDefault="00DB5245" w:rsidP="00DB5245">
      <w:pPr>
        <w:autoSpaceDE w:val="0"/>
        <w:autoSpaceDN w:val="0"/>
        <w:adjustRightInd w:val="0"/>
        <w:spacing w:after="0"/>
        <w:rPr>
          <w:rFonts w:asciiTheme="majorBidi" w:eastAsia="Calibri" w:hAnsiTheme="majorBidi" w:cstheme="majorBidi"/>
          <w:b/>
          <w:color w:val="FF0000"/>
          <w:sz w:val="24"/>
          <w:szCs w:val="24"/>
        </w:rPr>
      </w:pPr>
      <w:r>
        <w:rPr>
          <w:rFonts w:asciiTheme="majorBidi" w:eastAsia="Calibri" w:hAnsiTheme="majorBidi" w:cstheme="majorBidi"/>
          <w:b/>
          <w:color w:val="FF0000"/>
          <w:sz w:val="32"/>
          <w:szCs w:val="32"/>
        </w:rPr>
        <w:t xml:space="preserve">Информационное сообщение </w:t>
      </w:r>
      <w:proofErr w:type="spellStart"/>
      <w:r>
        <w:rPr>
          <w:rFonts w:asciiTheme="majorBidi" w:eastAsia="Calibri" w:hAnsiTheme="majorBidi" w:cstheme="majorBidi"/>
          <w:b/>
          <w:color w:val="FF0000"/>
          <w:sz w:val="32"/>
          <w:szCs w:val="32"/>
        </w:rPr>
        <w:t>Россельхозцентра</w:t>
      </w:r>
      <w:proofErr w:type="spellEnd"/>
      <w:r>
        <w:rPr>
          <w:rFonts w:asciiTheme="majorBidi" w:eastAsia="Calibri" w:hAnsiTheme="majorBidi" w:cstheme="majorBidi"/>
          <w:b/>
          <w:color w:val="FF0000"/>
          <w:sz w:val="32"/>
          <w:szCs w:val="32"/>
        </w:rPr>
        <w:t>.</w:t>
      </w:r>
    </w:p>
    <w:p w:rsidR="00201815" w:rsidRDefault="00201815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15" w:rsidRDefault="00201815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815" w:rsidRDefault="00201815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1C9" w:rsidRPr="00604FCA" w:rsidRDefault="00B111C9" w:rsidP="00B111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FCA">
        <w:rPr>
          <w:rFonts w:ascii="Times New Roman" w:hAnsi="Times New Roman" w:cs="Times New Roman"/>
          <w:b/>
          <w:sz w:val="24"/>
          <w:szCs w:val="24"/>
        </w:rPr>
        <w:t>ВРЕДОНОСНОСТЬ МЫШЕВИДНЫХ ГРЫЗУНОВ</w:t>
      </w:r>
      <w:r w:rsidR="00C02816">
        <w:rPr>
          <w:rFonts w:ascii="Times New Roman" w:hAnsi="Times New Roman" w:cs="Times New Roman"/>
          <w:b/>
          <w:sz w:val="24"/>
          <w:szCs w:val="24"/>
        </w:rPr>
        <w:t>.</w:t>
      </w:r>
      <w:r w:rsidRPr="00604F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1C9" w:rsidRDefault="00B111C9" w:rsidP="00B111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FCA">
        <w:rPr>
          <w:rFonts w:ascii="Times New Roman" w:hAnsi="Times New Roman" w:cs="Times New Roman"/>
          <w:sz w:val="24"/>
          <w:szCs w:val="24"/>
        </w:rPr>
        <w:t>При о</w:t>
      </w:r>
      <w:r>
        <w:rPr>
          <w:rFonts w:ascii="Times New Roman" w:hAnsi="Times New Roman" w:cs="Times New Roman"/>
          <w:sz w:val="24"/>
          <w:szCs w:val="24"/>
        </w:rPr>
        <w:t>бследований</w:t>
      </w:r>
      <w:proofErr w:type="gramEnd"/>
      <w:r w:rsidRPr="00604FCA">
        <w:rPr>
          <w:rFonts w:ascii="Times New Roman" w:hAnsi="Times New Roman" w:cs="Times New Roman"/>
          <w:sz w:val="24"/>
          <w:szCs w:val="24"/>
        </w:rPr>
        <w:t xml:space="preserve"> с/х угодий по </w:t>
      </w:r>
      <w:proofErr w:type="spellStart"/>
      <w:r w:rsidRPr="00604FCA">
        <w:rPr>
          <w:rFonts w:ascii="Times New Roman" w:hAnsi="Times New Roman" w:cs="Times New Roman"/>
          <w:sz w:val="24"/>
          <w:szCs w:val="24"/>
        </w:rPr>
        <w:t>Баксанскому</w:t>
      </w:r>
      <w:proofErr w:type="spellEnd"/>
      <w:r w:rsidRPr="00604FCA">
        <w:rPr>
          <w:rFonts w:ascii="Times New Roman" w:hAnsi="Times New Roman" w:cs="Times New Roman"/>
          <w:sz w:val="24"/>
          <w:szCs w:val="24"/>
        </w:rPr>
        <w:t xml:space="preserve"> району и </w:t>
      </w:r>
      <w:proofErr w:type="spellStart"/>
      <w:r w:rsidRPr="00604FCA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604F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FCA">
        <w:rPr>
          <w:rFonts w:ascii="Times New Roman" w:hAnsi="Times New Roman" w:cs="Times New Roman"/>
          <w:sz w:val="24"/>
          <w:szCs w:val="24"/>
        </w:rPr>
        <w:t>Баксан выявлено умеренное нарастание численности мышевидных грызунов в многолетних насаждениях (садах) и на участках, где были убраны зерновые колосовые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11C9" w:rsidRPr="00604FCA" w:rsidRDefault="00B111C9" w:rsidP="00B111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04FCA">
        <w:rPr>
          <w:rFonts w:ascii="Times New Roman" w:hAnsi="Times New Roman"/>
          <w:sz w:val="24"/>
          <w:szCs w:val="24"/>
        </w:rPr>
        <w:t>Мышевидные грызуны повреждают огромное количе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200660</wp:posOffset>
            </wp:positionV>
            <wp:extent cx="2094230" cy="1400175"/>
            <wp:effectExtent l="0" t="0" r="127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мбарная мышь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FCA">
        <w:rPr>
          <w:rFonts w:ascii="Times New Roman" w:hAnsi="Times New Roman"/>
          <w:sz w:val="24"/>
          <w:szCs w:val="24"/>
        </w:rPr>
        <w:t xml:space="preserve">ство культурных растений. Кроме хозяйственного вреда они несут санитарно-эпидемиологическую опасность в быту. </w:t>
      </w:r>
      <w:r w:rsidRPr="00604FCA">
        <w:rPr>
          <w:rFonts w:ascii="Times New Roman" w:hAnsi="Times New Roman" w:cs="Times New Roman"/>
          <w:sz w:val="24"/>
          <w:szCs w:val="24"/>
        </w:rPr>
        <w:t>Посевам сельскохозяйственных культур мышевидные грызуны наносят существенный урон. Основные потери от них наблюдаются на озимых зерновых культурах. Наиболее сильно грызуны могут навредить в теплицах, поедая семена, подгрызая молодые растения овощных культур и в молодых садах. Кроме того, они повреждают овощи и плоды при хранении.  Росту вредоносности грызунов способствуют, в основном, следующие факторы: на полях - длительное сохранение посевов многолетних трав без вспашки, применение поверхностной обработки почвы, сев озимых зерновых по накопившему грызунов предшественнику, увеличение засоренности посевов, в садах - необработанные площади, засорение травой междурядий, захламленность посадок саженцев рядом с неухоженными участками, посадки вдоль канав и ручьев.</w:t>
      </w:r>
    </w:p>
    <w:p w:rsidR="00B111C9" w:rsidRPr="00604FCA" w:rsidRDefault="00B111C9" w:rsidP="00B111C9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604FCA">
        <w:rPr>
          <w:rFonts w:ascii="Times New Roman" w:hAnsi="Times New Roman"/>
          <w:sz w:val="24"/>
          <w:szCs w:val="24"/>
        </w:rPr>
        <w:t xml:space="preserve">лагоприятные условия </w:t>
      </w:r>
      <w:r>
        <w:rPr>
          <w:rFonts w:ascii="Times New Roman" w:hAnsi="Times New Roman"/>
          <w:sz w:val="24"/>
          <w:szCs w:val="24"/>
        </w:rPr>
        <w:t>текущей</w:t>
      </w:r>
      <w:r w:rsidRPr="00604FCA">
        <w:rPr>
          <w:rFonts w:ascii="Times New Roman" w:hAnsi="Times New Roman"/>
          <w:sz w:val="24"/>
          <w:szCs w:val="24"/>
        </w:rPr>
        <w:t xml:space="preserve"> осени, которая по прогнозам сохранится до конца </w:t>
      </w:r>
      <w:r>
        <w:rPr>
          <w:rFonts w:ascii="Times New Roman" w:hAnsi="Times New Roman"/>
          <w:sz w:val="24"/>
          <w:szCs w:val="24"/>
        </w:rPr>
        <w:t>октября</w:t>
      </w:r>
      <w:r w:rsidRPr="00604FCA">
        <w:rPr>
          <w:rFonts w:ascii="Times New Roman" w:hAnsi="Times New Roman"/>
          <w:sz w:val="24"/>
          <w:szCs w:val="24"/>
        </w:rPr>
        <w:t xml:space="preserve"> и обильное </w:t>
      </w:r>
      <w:proofErr w:type="gramStart"/>
      <w:r w:rsidRPr="00604FCA">
        <w:rPr>
          <w:rFonts w:ascii="Times New Roman" w:hAnsi="Times New Roman"/>
          <w:sz w:val="24"/>
          <w:szCs w:val="24"/>
        </w:rPr>
        <w:t xml:space="preserve">наличие  </w:t>
      </w:r>
      <w:r>
        <w:rPr>
          <w:rFonts w:ascii="Times New Roman" w:hAnsi="Times New Roman"/>
          <w:sz w:val="24"/>
          <w:szCs w:val="24"/>
        </w:rPr>
        <w:t>кормового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запаса</w:t>
      </w:r>
      <w:r w:rsidRPr="00604FCA">
        <w:rPr>
          <w:rFonts w:ascii="Times New Roman" w:hAnsi="Times New Roman"/>
          <w:sz w:val="24"/>
          <w:szCs w:val="24"/>
        </w:rPr>
        <w:t>, будут способствовать нарастанию численности мышевидных грызунов повсеместно, а это значит, что популяция мелких грызунов следующей весной может значительно возрасти, и сельхоз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4FCA">
        <w:rPr>
          <w:rFonts w:ascii="Times New Roman" w:hAnsi="Times New Roman"/>
          <w:sz w:val="24"/>
          <w:szCs w:val="24"/>
        </w:rPr>
        <w:t xml:space="preserve">товаропроизводителям этими вредителями будет нанесён немалый урон. </w:t>
      </w:r>
    </w:p>
    <w:p w:rsidR="00B111C9" w:rsidRPr="00604FCA" w:rsidRDefault="00B111C9" w:rsidP="00B111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37160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00" y="21453"/>
                <wp:lineTo x="213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евая мышь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FCA">
        <w:rPr>
          <w:rFonts w:ascii="Times New Roman" w:hAnsi="Times New Roman" w:cs="Times New Roman"/>
          <w:sz w:val="24"/>
          <w:szCs w:val="24"/>
        </w:rPr>
        <w:t xml:space="preserve"> Меры борьбы с мышевидными грызунами включают агротехнические, механические приемы, а также проведение обработок родентицидами. Наиболее эффективным и экономичным способом борьбы с вредными грызунами является проведение </w:t>
      </w:r>
      <w:proofErr w:type="spellStart"/>
      <w:r w:rsidRPr="00604FCA">
        <w:rPr>
          <w:rFonts w:ascii="Times New Roman" w:hAnsi="Times New Roman" w:cs="Times New Roman"/>
          <w:sz w:val="24"/>
          <w:szCs w:val="24"/>
        </w:rPr>
        <w:t>родентицидных</w:t>
      </w:r>
      <w:proofErr w:type="spellEnd"/>
      <w:r w:rsidRPr="00604FCA">
        <w:rPr>
          <w:rFonts w:ascii="Times New Roman" w:hAnsi="Times New Roman" w:cs="Times New Roman"/>
          <w:sz w:val="24"/>
          <w:szCs w:val="24"/>
        </w:rPr>
        <w:t xml:space="preserve"> обработок.</w:t>
      </w:r>
    </w:p>
    <w:p w:rsidR="00B111C9" w:rsidRDefault="00B111C9" w:rsidP="00B111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04FCA">
        <w:rPr>
          <w:rFonts w:ascii="Times New Roman" w:hAnsi="Times New Roman" w:cs="Times New Roman"/>
          <w:sz w:val="24"/>
          <w:szCs w:val="24"/>
        </w:rPr>
        <w:t xml:space="preserve">Если численность жилых нор на 1 га составляет: на зерновых культурах 50 – 100 и более, на многолетних травах – 100 – 150, </w:t>
      </w:r>
      <w:proofErr w:type="gramStart"/>
      <w:r w:rsidRPr="00604FCA">
        <w:rPr>
          <w:rFonts w:ascii="Times New Roman" w:hAnsi="Times New Roman" w:cs="Times New Roman"/>
          <w:sz w:val="24"/>
          <w:szCs w:val="24"/>
        </w:rPr>
        <w:t>а  в</w:t>
      </w:r>
      <w:proofErr w:type="gramEnd"/>
      <w:r w:rsidRPr="00604FCA">
        <w:rPr>
          <w:rFonts w:ascii="Times New Roman" w:hAnsi="Times New Roman" w:cs="Times New Roman"/>
          <w:sz w:val="24"/>
          <w:szCs w:val="24"/>
        </w:rPr>
        <w:t xml:space="preserve"> садах и овощехранилищах -  при заселении, необходимо провести обработку. </w:t>
      </w:r>
    </w:p>
    <w:p w:rsidR="007D568B" w:rsidRDefault="007D568B" w:rsidP="007D568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D568B">
        <w:rPr>
          <w:rFonts w:ascii="Times New Roman" w:hAnsi="Times New Roman"/>
          <w:b/>
          <w:bCs/>
          <w:sz w:val="28"/>
          <w:szCs w:val="28"/>
        </w:rPr>
        <w:t xml:space="preserve">По вопросам проведения обследований и консультаций в области защиты растений обращайтесь в </w:t>
      </w:r>
      <w:proofErr w:type="spellStart"/>
      <w:r w:rsidRPr="007D568B">
        <w:rPr>
          <w:rFonts w:ascii="Times New Roman" w:hAnsi="Times New Roman"/>
          <w:b/>
          <w:bCs/>
          <w:sz w:val="28"/>
          <w:szCs w:val="28"/>
        </w:rPr>
        <w:t>Баксанский</w:t>
      </w:r>
      <w:proofErr w:type="spellEnd"/>
      <w:r w:rsidRPr="007D568B">
        <w:rPr>
          <w:rFonts w:ascii="Times New Roman" w:hAnsi="Times New Roman"/>
          <w:b/>
          <w:bCs/>
          <w:sz w:val="28"/>
          <w:szCs w:val="28"/>
        </w:rPr>
        <w:t xml:space="preserve"> отдел филиала ФГБУ «</w:t>
      </w:r>
      <w:proofErr w:type="spellStart"/>
      <w:r w:rsidRPr="007D568B">
        <w:rPr>
          <w:rFonts w:ascii="Times New Roman" w:hAnsi="Times New Roman"/>
          <w:b/>
          <w:bCs/>
          <w:sz w:val="28"/>
          <w:szCs w:val="28"/>
        </w:rPr>
        <w:t>Россельхозцентр</w:t>
      </w:r>
      <w:proofErr w:type="spellEnd"/>
      <w:r w:rsidRPr="007D568B">
        <w:rPr>
          <w:rFonts w:ascii="Times New Roman" w:hAnsi="Times New Roman"/>
          <w:b/>
          <w:bCs/>
          <w:sz w:val="28"/>
          <w:szCs w:val="28"/>
        </w:rPr>
        <w:t xml:space="preserve">» по адресу: г. Баксан, ул. </w:t>
      </w:r>
      <w:proofErr w:type="spellStart"/>
      <w:r w:rsidRPr="007D568B">
        <w:rPr>
          <w:rFonts w:ascii="Times New Roman" w:hAnsi="Times New Roman"/>
          <w:b/>
          <w:bCs/>
          <w:sz w:val="28"/>
          <w:szCs w:val="28"/>
        </w:rPr>
        <w:t>Карачаева</w:t>
      </w:r>
      <w:proofErr w:type="spellEnd"/>
      <w:r w:rsidRPr="007D568B">
        <w:rPr>
          <w:rFonts w:ascii="Times New Roman" w:hAnsi="Times New Roman"/>
          <w:b/>
          <w:bCs/>
          <w:sz w:val="28"/>
          <w:szCs w:val="28"/>
        </w:rPr>
        <w:t>, 105. Тел.: 2-16-29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111C9" w:rsidRPr="00BB3129" w:rsidRDefault="00B111C9" w:rsidP="00B111C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DA3" w:rsidRPr="00C7427F" w:rsidRDefault="00C7427F" w:rsidP="00C7427F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7427F">
        <w:rPr>
          <w:rFonts w:asciiTheme="majorBidi" w:hAnsiTheme="majorBidi" w:cstheme="majorBidi"/>
          <w:b/>
          <w:bCs/>
          <w:sz w:val="24"/>
          <w:szCs w:val="24"/>
        </w:rPr>
        <w:t xml:space="preserve">Лиана </w:t>
      </w:r>
      <w:proofErr w:type="spellStart"/>
      <w:r w:rsidRPr="00C7427F">
        <w:rPr>
          <w:rFonts w:asciiTheme="majorBidi" w:hAnsiTheme="majorBidi" w:cstheme="majorBidi"/>
          <w:b/>
          <w:bCs/>
          <w:sz w:val="24"/>
          <w:szCs w:val="24"/>
        </w:rPr>
        <w:t>С</w:t>
      </w:r>
      <w:bookmarkStart w:id="0" w:name="_GoBack"/>
      <w:bookmarkEnd w:id="0"/>
      <w:r w:rsidRPr="00C7427F">
        <w:rPr>
          <w:rFonts w:asciiTheme="majorBidi" w:hAnsiTheme="majorBidi" w:cstheme="majorBidi"/>
          <w:b/>
          <w:bCs/>
          <w:sz w:val="24"/>
          <w:szCs w:val="24"/>
        </w:rPr>
        <w:t>абанчиева</w:t>
      </w:r>
      <w:proofErr w:type="spellEnd"/>
    </w:p>
    <w:p w:rsidR="00C7427F" w:rsidRPr="00C7427F" w:rsidRDefault="00C7427F" w:rsidP="00C7427F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7427F">
        <w:rPr>
          <w:rFonts w:asciiTheme="majorBidi" w:hAnsiTheme="majorBidi" w:cstheme="majorBidi"/>
          <w:b/>
          <w:bCs/>
          <w:sz w:val="24"/>
          <w:szCs w:val="24"/>
        </w:rPr>
        <w:t>Ведущий агроном по защите растений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sectPr w:rsidR="00C7427F" w:rsidRPr="00C74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F0"/>
    <w:rsid w:val="00201815"/>
    <w:rsid w:val="002E2DA3"/>
    <w:rsid w:val="003E1578"/>
    <w:rsid w:val="007D568B"/>
    <w:rsid w:val="009F7CF0"/>
    <w:rsid w:val="00B111C9"/>
    <w:rsid w:val="00B83055"/>
    <w:rsid w:val="00C02816"/>
    <w:rsid w:val="00C7427F"/>
    <w:rsid w:val="00D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E1E36-B840-47C0-8F4B-D6E3A80B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1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2024-09-26T08:48:00Z</dcterms:created>
  <dcterms:modified xsi:type="dcterms:W3CDTF">2025-10-01T06:32:00Z</dcterms:modified>
</cp:coreProperties>
</file>