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442" w:rsidRDefault="00AF6E30" w:rsidP="00AF6E30">
      <w:pPr>
        <w:jc w:val="center"/>
        <w:rPr>
          <w:rFonts w:ascii="Times New Roman" w:hAnsi="Times New Roman" w:cs="Times New Roman"/>
          <w:sz w:val="28"/>
          <w:szCs w:val="28"/>
        </w:rPr>
      </w:pPr>
      <w:r w:rsidRPr="00AF6E30">
        <w:rPr>
          <w:rFonts w:ascii="Times New Roman" w:hAnsi="Times New Roman" w:cs="Times New Roman"/>
          <w:sz w:val="28"/>
          <w:szCs w:val="28"/>
        </w:rPr>
        <w:t>Сводный годовой доклад о ходе реализации и оценке эффективности муниципальных программ городского округа Баксан КБР за 2023 год</w:t>
      </w:r>
    </w:p>
    <w:p w:rsidR="00AF6E30" w:rsidRDefault="00AF6E30" w:rsidP="00AF6E3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40"/>
        <w:gridCol w:w="2262"/>
        <w:gridCol w:w="2268"/>
        <w:gridCol w:w="2268"/>
        <w:gridCol w:w="1417"/>
        <w:gridCol w:w="1559"/>
        <w:gridCol w:w="2127"/>
        <w:gridCol w:w="1275"/>
        <w:gridCol w:w="1070"/>
      </w:tblGrid>
      <w:tr w:rsidR="007B1257" w:rsidRPr="00AF6E30" w:rsidTr="004F4C8B">
        <w:trPr>
          <w:jc w:val="center"/>
        </w:trPr>
        <w:tc>
          <w:tcPr>
            <w:tcW w:w="540" w:type="dxa"/>
            <w:vMerge w:val="restart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2" w:type="dxa"/>
            <w:vMerge w:val="restart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268" w:type="dxa"/>
            <w:vMerge w:val="restart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Показатель непосредственного результата</w:t>
            </w: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FC24F8" w:rsidRDefault="007B1257" w:rsidP="00FC24F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4F8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Оценка</w:t>
            </w:r>
          </w:p>
          <w:p w:rsidR="007B1257" w:rsidRPr="00FC24F8" w:rsidRDefault="007B1257" w:rsidP="00FC24F8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24F8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результативности достижения плановых значений показателей</w:t>
            </w: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4F8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программы, подпрограммы</w:t>
            </w:r>
          </w:p>
        </w:tc>
        <w:tc>
          <w:tcPr>
            <w:tcW w:w="2976" w:type="dxa"/>
            <w:gridSpan w:val="2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Оценка использования финансовых средств за 2023 год</w:t>
            </w:r>
          </w:p>
        </w:tc>
        <w:tc>
          <w:tcPr>
            <w:tcW w:w="2127" w:type="dxa"/>
            <w:vMerge w:val="restart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реализации муниципальных программ, подпрограмм</w:t>
            </w:r>
          </w:p>
        </w:tc>
        <w:tc>
          <w:tcPr>
            <w:tcW w:w="1275" w:type="dxa"/>
            <w:vMerge w:val="restart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Отклонение (тыс</w:t>
            </w:r>
            <w:proofErr w:type="gramStart"/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1070" w:type="dxa"/>
            <w:vMerge w:val="restart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E30">
              <w:rPr>
                <w:rFonts w:ascii="Times New Roman" w:hAnsi="Times New Roman" w:cs="Times New Roman"/>
                <w:sz w:val="24"/>
                <w:szCs w:val="24"/>
              </w:rPr>
              <w:t>Причины отклонения</w:t>
            </w:r>
          </w:p>
        </w:tc>
      </w:tr>
      <w:tr w:rsidR="007B1257" w:rsidRPr="00AF6E30" w:rsidTr="004F4C8B">
        <w:trPr>
          <w:jc w:val="center"/>
        </w:trPr>
        <w:tc>
          <w:tcPr>
            <w:tcW w:w="540" w:type="dxa"/>
            <w:vMerge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муниципальной программой, подпрограммой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уб.) </w:t>
            </w:r>
          </w:p>
        </w:tc>
        <w:tc>
          <w:tcPr>
            <w:tcW w:w="1559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использовано на 01.01.2024г. (тыс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  <w:tc>
          <w:tcPr>
            <w:tcW w:w="2127" w:type="dxa"/>
            <w:vMerge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vMerge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2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«Гармонизация межэтнический отношений и укрепление единства Российской нации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Баксан КБР на 2020-2023годы»</w:t>
            </w:r>
          </w:p>
        </w:tc>
        <w:tc>
          <w:tcPr>
            <w:tcW w:w="2268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257" w:rsidRPr="00AF6E30" w:rsidRDefault="007A50BC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1257">
              <w:rPr>
                <w:rFonts w:ascii="Times New Roman" w:hAnsi="Times New Roman" w:cs="Times New Roman"/>
                <w:sz w:val="24"/>
                <w:szCs w:val="24"/>
              </w:rPr>
              <w:t>ероприятия по патриотическому воспитанию граждан</w:t>
            </w:r>
          </w:p>
        </w:tc>
        <w:tc>
          <w:tcPr>
            <w:tcW w:w="2268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559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12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2" w:type="dxa"/>
          </w:tcPr>
          <w:p w:rsidR="007B1257" w:rsidRDefault="007B1257" w:rsidP="00C6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«Противодействие коррупции в городском округе Баксан на 2021-2025годы»</w:t>
            </w:r>
          </w:p>
          <w:p w:rsidR="00337584" w:rsidRPr="00AF6E30" w:rsidRDefault="00337584" w:rsidP="00C6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B1257" w:rsidRPr="00AF6E30" w:rsidRDefault="00337584" w:rsidP="00337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  <w:r w:rsidRPr="007C6A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  <w:tc>
          <w:tcPr>
            <w:tcW w:w="2268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559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212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2" w:type="dxa"/>
          </w:tcPr>
          <w:p w:rsidR="007B1257" w:rsidRDefault="007B1257" w:rsidP="00C6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«Построение и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аппартно-программного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«Безопасный город» на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Баксан на 2023-2025 годы.</w:t>
            </w:r>
          </w:p>
        </w:tc>
        <w:tc>
          <w:tcPr>
            <w:tcW w:w="2268" w:type="dxa"/>
          </w:tcPr>
          <w:p w:rsidR="007B1257" w:rsidRPr="00CF278D" w:rsidRDefault="00CF278D" w:rsidP="00CF2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78D">
              <w:rPr>
                <w:rFonts w:ascii="Times New Roman" w:hAnsi="Times New Roman" w:cs="Times New Roman"/>
              </w:rPr>
              <w:t>Увеличение числа камер видеонаблюдения в составе АПК "Безопасный город" и "Безопасная республика"</w:t>
            </w:r>
          </w:p>
        </w:tc>
        <w:tc>
          <w:tcPr>
            <w:tcW w:w="2268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7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2" w:type="dxa"/>
          </w:tcPr>
          <w:p w:rsidR="007B1257" w:rsidRDefault="007B1257" w:rsidP="00C63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профилактике незаконного потребления наркотических средств и психотропных веществ наркомании по муниципальной программе «Комплексные меры противодействия злоупотреблению наркотиками и их незаконному обороту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Баксан на 2021-2023 годы»</w:t>
            </w:r>
          </w:p>
        </w:tc>
        <w:tc>
          <w:tcPr>
            <w:tcW w:w="2268" w:type="dxa"/>
          </w:tcPr>
          <w:p w:rsidR="007B1257" w:rsidRDefault="003F56E2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 по профилактике незаконного потребления наркотических средств и психотропных веществ наркомании</w:t>
            </w:r>
            <w:r w:rsidR="001163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7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«Построение и развитие аппаратно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рограммного комплекса «Безопасный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город» на территории г.о. Баксан на 2023-2025годы</w:t>
            </w:r>
          </w:p>
        </w:tc>
        <w:tc>
          <w:tcPr>
            <w:tcW w:w="2268" w:type="dxa"/>
          </w:tcPr>
          <w:p w:rsidR="007B1257" w:rsidRPr="00AF6E30" w:rsidRDefault="004F4C8B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Закупка товаров, работ и услуг для обеспечения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268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59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12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2" w:type="dxa"/>
          </w:tcPr>
          <w:p w:rsidR="007B1257" w:rsidRPr="00AF6E30" w:rsidRDefault="009C611A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«Профессиональное развитие муниципальных служащих местной администрации</w:t>
            </w:r>
            <w:r w:rsidR="004F4C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F4C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4F4C8B">
              <w:rPr>
                <w:rFonts w:ascii="Times New Roman" w:hAnsi="Times New Roman" w:cs="Times New Roman"/>
                <w:sz w:val="24"/>
                <w:szCs w:val="24"/>
              </w:rPr>
              <w:t>.о. Баксан КБР на 2023-2025г.»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B1257" w:rsidRPr="00AF6E30" w:rsidRDefault="00CF70D5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</w:t>
            </w:r>
            <w:r w:rsidR="009C611A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квалификации государственных служащих</w:t>
            </w:r>
          </w:p>
        </w:tc>
        <w:tc>
          <w:tcPr>
            <w:tcW w:w="2268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59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212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C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2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по муниципальной программе «Профилактика правонарушений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Баксан на 2021-2025 годы»</w:t>
            </w:r>
          </w:p>
        </w:tc>
        <w:tc>
          <w:tcPr>
            <w:tcW w:w="2268" w:type="dxa"/>
          </w:tcPr>
          <w:p w:rsidR="007B1257" w:rsidRPr="007C6AFB" w:rsidRDefault="007C6AFB" w:rsidP="007C6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AFB">
              <w:rPr>
                <w:rFonts w:ascii="Times New Roman" w:hAnsi="Times New Roman" w:cs="Times New Roman"/>
              </w:rPr>
              <w:t>Увеличение количества мероприятий профилактического характера</w:t>
            </w:r>
          </w:p>
        </w:tc>
        <w:tc>
          <w:tcPr>
            <w:tcW w:w="2268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559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212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C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2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«Профилактика терроризма и экстремизма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Баксан на 2021- 2025 годы»</w:t>
            </w:r>
          </w:p>
        </w:tc>
        <w:tc>
          <w:tcPr>
            <w:tcW w:w="2268" w:type="dxa"/>
          </w:tcPr>
          <w:p w:rsidR="007B1257" w:rsidRPr="00CF278D" w:rsidRDefault="00CF278D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78D">
              <w:rPr>
                <w:rFonts w:ascii="Times New Roman" w:hAnsi="Times New Roman" w:cs="Times New Roman"/>
              </w:rPr>
              <w:t>Проведение мероприятий в рамках профилактики терроризма и экстремизма</w:t>
            </w:r>
          </w:p>
        </w:tc>
        <w:tc>
          <w:tcPr>
            <w:tcW w:w="2268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7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C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2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граждан, реализация муниципальной программы «Развитие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школьников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Баксан на 2021-2023 годы»</w:t>
            </w:r>
          </w:p>
        </w:tc>
        <w:tc>
          <w:tcPr>
            <w:tcW w:w="2268" w:type="dxa"/>
          </w:tcPr>
          <w:p w:rsidR="007B1257" w:rsidRPr="00AF6E30" w:rsidRDefault="009C611A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Поддержка молодежных инициатив и патриотическое воспитание</w:t>
            </w:r>
          </w:p>
        </w:tc>
        <w:tc>
          <w:tcPr>
            <w:tcW w:w="2268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559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127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F4C8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Pr="00782544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2" w:type="dxa"/>
          </w:tcPr>
          <w:p w:rsidR="007B1257" w:rsidRPr="00654944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программы «Формирование городской среды на территории городского округа Баксан на 2018-2022 годы» </w:t>
            </w:r>
          </w:p>
        </w:tc>
        <w:tc>
          <w:tcPr>
            <w:tcW w:w="2268" w:type="dxa"/>
          </w:tcPr>
          <w:p w:rsidR="007B1257" w:rsidRPr="009C611A" w:rsidRDefault="009C611A" w:rsidP="009C61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1A">
              <w:rPr>
                <w:rFonts w:ascii="Times New Roman" w:hAnsi="Times New Roman" w:cs="Times New Roman"/>
              </w:rPr>
              <w:t xml:space="preserve">Благоустройство дворовых и общественных территорий </w:t>
            </w:r>
          </w:p>
        </w:tc>
        <w:tc>
          <w:tcPr>
            <w:tcW w:w="2268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765,6</w:t>
            </w:r>
          </w:p>
        </w:tc>
        <w:tc>
          <w:tcPr>
            <w:tcW w:w="1559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765,6</w:t>
            </w:r>
          </w:p>
        </w:tc>
        <w:tc>
          <w:tcPr>
            <w:tcW w:w="2127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2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 «Шахматы в образовательных учреждениях на 2022-2024годы»</w:t>
            </w:r>
          </w:p>
        </w:tc>
        <w:tc>
          <w:tcPr>
            <w:tcW w:w="2268" w:type="dxa"/>
          </w:tcPr>
          <w:p w:rsidR="007B1257" w:rsidRDefault="009C611A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8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Default="007B1257">
            <w:r w:rsidRPr="00135B7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559" w:type="dxa"/>
          </w:tcPr>
          <w:p w:rsidR="007B1257" w:rsidRDefault="007B1257">
            <w:r w:rsidRPr="00135B79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2127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2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 и развитие культуры в городском округе Баксан на 2021-2023годы»</w:t>
            </w:r>
          </w:p>
        </w:tc>
        <w:tc>
          <w:tcPr>
            <w:tcW w:w="2268" w:type="dxa"/>
          </w:tcPr>
          <w:p w:rsidR="007B1257" w:rsidRDefault="009C611A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2268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Pr="00135B79" w:rsidRDefault="007B1257" w:rsidP="0066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559" w:type="dxa"/>
          </w:tcPr>
          <w:p w:rsidR="007B1257" w:rsidRPr="00135B79" w:rsidRDefault="007B1257" w:rsidP="006624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2127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257" w:rsidRPr="00AF6E30" w:rsidTr="004F4C8B">
        <w:trPr>
          <w:jc w:val="center"/>
        </w:trPr>
        <w:tc>
          <w:tcPr>
            <w:tcW w:w="540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2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.о. Баксан на 2021-2023 годы».</w:t>
            </w:r>
          </w:p>
        </w:tc>
        <w:tc>
          <w:tcPr>
            <w:tcW w:w="2268" w:type="dxa"/>
          </w:tcPr>
          <w:p w:rsidR="007B1257" w:rsidRDefault="009C611A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воспитание и обеспечение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физкультурных и массовых спортивных мероприятий</w:t>
            </w:r>
          </w:p>
        </w:tc>
        <w:tc>
          <w:tcPr>
            <w:tcW w:w="2268" w:type="dxa"/>
          </w:tcPr>
          <w:p w:rsidR="007B1257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выполнены на 100%</w:t>
            </w:r>
          </w:p>
        </w:tc>
        <w:tc>
          <w:tcPr>
            <w:tcW w:w="1417" w:type="dxa"/>
          </w:tcPr>
          <w:p w:rsidR="007B1257" w:rsidRDefault="007B1257">
            <w:r w:rsidRPr="00CE11C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559" w:type="dxa"/>
          </w:tcPr>
          <w:p w:rsidR="007B1257" w:rsidRDefault="007B1257">
            <w:r w:rsidRPr="00CE11CE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2127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эффективна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целесообразна к финансированию</w:t>
            </w:r>
          </w:p>
        </w:tc>
        <w:tc>
          <w:tcPr>
            <w:tcW w:w="1275" w:type="dxa"/>
          </w:tcPr>
          <w:p w:rsidR="007B1257" w:rsidRPr="00AF6E30" w:rsidRDefault="007B1257" w:rsidP="003F5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0" w:type="dxa"/>
          </w:tcPr>
          <w:p w:rsidR="007B1257" w:rsidRPr="00AF6E30" w:rsidRDefault="007B1257" w:rsidP="00AF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30" w:rsidRPr="00AF6E30" w:rsidRDefault="00AF6E30" w:rsidP="00AF6E3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F6E30" w:rsidRPr="00AF6E30" w:rsidSect="00AF6E30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283"/>
    <w:rsid w:val="00116321"/>
    <w:rsid w:val="00337584"/>
    <w:rsid w:val="00341AAC"/>
    <w:rsid w:val="003F56E2"/>
    <w:rsid w:val="004F4C8B"/>
    <w:rsid w:val="005230BB"/>
    <w:rsid w:val="005D0283"/>
    <w:rsid w:val="00631386"/>
    <w:rsid w:val="00654944"/>
    <w:rsid w:val="00662465"/>
    <w:rsid w:val="006B6C12"/>
    <w:rsid w:val="00772B45"/>
    <w:rsid w:val="00782544"/>
    <w:rsid w:val="007A50BC"/>
    <w:rsid w:val="007B1257"/>
    <w:rsid w:val="007C6AFB"/>
    <w:rsid w:val="007D3442"/>
    <w:rsid w:val="009A7D8C"/>
    <w:rsid w:val="009C611A"/>
    <w:rsid w:val="00AB7B9A"/>
    <w:rsid w:val="00AF6E30"/>
    <w:rsid w:val="00BE61D8"/>
    <w:rsid w:val="00C63C3F"/>
    <w:rsid w:val="00CF278D"/>
    <w:rsid w:val="00CF70D5"/>
    <w:rsid w:val="00D54D0F"/>
    <w:rsid w:val="00EC4670"/>
    <w:rsid w:val="00FC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28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5D028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character" w:styleId="a3">
    <w:name w:val="Hyperlink"/>
    <w:basedOn w:val="a0"/>
    <w:uiPriority w:val="99"/>
    <w:semiHidden/>
    <w:unhideWhenUsed/>
    <w:rsid w:val="005D0283"/>
    <w:rPr>
      <w:color w:val="0000FF"/>
      <w:u w:val="single"/>
    </w:rPr>
  </w:style>
  <w:style w:type="table" w:styleId="a4">
    <w:name w:val="Table Grid"/>
    <w:basedOn w:val="a1"/>
    <w:uiPriority w:val="59"/>
    <w:rsid w:val="00AF6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C24F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DAE4-EF42-4D2D-9E92-AB8300CC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2</cp:revision>
  <cp:lastPrinted>2024-02-26T11:57:00Z</cp:lastPrinted>
  <dcterms:created xsi:type="dcterms:W3CDTF">2024-02-26T14:09:00Z</dcterms:created>
  <dcterms:modified xsi:type="dcterms:W3CDTF">2024-02-26T14:09:00Z</dcterms:modified>
</cp:coreProperties>
</file>