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56" w:rsidRPr="0009199B" w:rsidRDefault="00C27410" w:rsidP="0009199B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>Какие факторы не влияю</w:t>
      </w:r>
      <w:r w:rsidR="00974356" w:rsidRPr="0009199B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>т на выплату пенсии по потере кормильца</w:t>
      </w:r>
    </w:p>
    <w:p w:rsidR="0009199B" w:rsidRPr="0009199B" w:rsidRDefault="0009199B" w:rsidP="0009199B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09199B" w:rsidRPr="0009199B" w:rsidRDefault="009015AC" w:rsidP="0009199B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2</w:t>
      </w:r>
      <w:r w:rsidR="003D68E1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5</w:t>
      </w:r>
      <w:r w:rsidR="0009199B"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</w:t>
      </w:r>
      <w:r w:rsidR="003D68E1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10</w:t>
      </w:r>
      <w:bookmarkStart w:id="0" w:name="_GoBack"/>
      <w:bookmarkEnd w:id="0"/>
      <w:r w:rsidR="0009199B"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.202</w:t>
      </w:r>
      <w:r w:rsidR="009A0B3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</w:t>
      </w:r>
      <w:r w:rsidR="0009199B"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 xml:space="preserve"> г.</w:t>
      </w:r>
    </w:p>
    <w:p w:rsidR="0009199B" w:rsidRPr="0009199B" w:rsidRDefault="0009199B" w:rsidP="0009199B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09199B" w:rsidRPr="0009199B" w:rsidRDefault="0009199B" w:rsidP="0009199B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974356" w:rsidRPr="0009199B" w:rsidRDefault="00974356" w:rsidP="0009199B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09199B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Академический отпуск, замужество и рождение ребенка не являются причинами для прекращения выплаты пенсии по случаю потери кормильца. Право на пенсию сохраняется до 23 лет при условии очного обучения и не зависит от личных изменений в жизни.</w:t>
      </w:r>
    </w:p>
    <w:p w:rsidR="00974356" w:rsidRPr="0009199B" w:rsidRDefault="00974356" w:rsidP="0009199B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9199B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Исключение — академический отпу</w:t>
      </w:r>
      <w:proofErr w:type="gramStart"/>
      <w:r w:rsidRPr="0009199B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ск в св</w:t>
      </w:r>
      <w:proofErr w:type="gramEnd"/>
      <w:r w:rsidRPr="0009199B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язи с призывом в армию. В период службы выплата пенсии по потере кормильца приостанавливается. Возобновить ее можно при обращении в ПФР после окончания службы (в случае продолжения очного обучения).</w:t>
      </w:r>
    </w:p>
    <w:p w:rsidR="00974356" w:rsidRPr="0009199B" w:rsidRDefault="00974356" w:rsidP="0009199B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9199B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Супруга умершего кормильца, получающая пенсию на себя или на несовершеннолетнего ребенка, не потеряет право на выплату при вступлении в новый брак. </w:t>
      </w:r>
      <w:proofErr w:type="gramStart"/>
      <w:r w:rsidRPr="0009199B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Но, находясь в браке, она утратит право на повторное назначение пенсии после прекращения выплаты (например, если после замужества последовало трудоустройство, пенсию отменят.</w:t>
      </w:r>
      <w:proofErr w:type="gramEnd"/>
      <w:r w:rsidRPr="0009199B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После окончания трудовой деятельности пенсию уже не назначат, так как женщина состоит в новом браке).</w:t>
      </w:r>
    </w:p>
    <w:p w:rsidR="00974356" w:rsidRPr="0009199B" w:rsidRDefault="00974356" w:rsidP="0009199B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9199B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Также право на пенсию по потере кормильца останется у детей в случае их усыновления (за исключением детей, оба родителя которых неизвестны – они при усыновлении право на пенсию утрачивают).</w:t>
      </w:r>
    </w:p>
    <w:p w:rsidR="00974356" w:rsidRPr="0009199B" w:rsidRDefault="00974356" w:rsidP="0009199B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9199B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Добавим, что граждане обязаны своевременно уведомить Пенсионный фонд об изменении фамилии, контактных данных и срока</w:t>
      </w:r>
      <w:r w:rsidR="0014269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х</w:t>
      </w:r>
      <w:r w:rsidRPr="0009199B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обучения (в связи с академическим отпуском), а также обо всех причинах, влекущих прекращение выплаты пенсии или доплаты к ней (окончание учебы до 23 лет, трудоустройство и др.).</w:t>
      </w:r>
    </w:p>
    <w:p w:rsidR="0001733F" w:rsidRPr="0009199B" w:rsidRDefault="0001733F">
      <w:pPr>
        <w:rPr>
          <w:color w:val="404040" w:themeColor="text1" w:themeTint="BF"/>
        </w:rPr>
      </w:pPr>
    </w:p>
    <w:p w:rsidR="0009199B" w:rsidRPr="0009199B" w:rsidRDefault="0009199B" w:rsidP="0009199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09199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09199B" w:rsidRPr="0009199B" w:rsidRDefault="0009199B" w:rsidP="0009199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09199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09199B" w:rsidRPr="0009199B" w:rsidRDefault="0009199B" w:rsidP="0009199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09199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09199B" w:rsidRPr="0009199B" w:rsidRDefault="0009199B" w:rsidP="0009199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09199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09199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09199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09199B" w:rsidRPr="0009199B" w:rsidRDefault="0009199B" w:rsidP="0009199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09199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5D45FB" w:rsidRDefault="0009199B" w:rsidP="0009199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09199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5" w:history="1">
        <w:r w:rsidR="005D45FB" w:rsidRPr="003E79DD">
          <w:rPr>
            <w:rStyle w:val="a3"/>
            <w:rFonts w:ascii="Arial" w:eastAsia="Calibri" w:hAnsi="Arial" w:cs="Arial"/>
            <w:b/>
            <w:sz w:val="24"/>
            <w:szCs w:val="28"/>
          </w:rPr>
          <w:t>https://pfr.gov.ru/branches/kbr/</w:t>
        </w:r>
      </w:hyperlink>
    </w:p>
    <w:p w:rsidR="0009199B" w:rsidRPr="0009199B" w:rsidRDefault="0009199B" w:rsidP="0009199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09199B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 w:rsidRPr="0009199B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09199B" w:rsidRPr="0009199B" w:rsidRDefault="0009199B" w:rsidP="0009199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09199B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09199B" w:rsidRPr="0009199B" w:rsidRDefault="0009199B">
      <w:pPr>
        <w:rPr>
          <w:color w:val="404040" w:themeColor="text1" w:themeTint="BF"/>
          <w:lang w:val="en-US"/>
        </w:rPr>
      </w:pPr>
    </w:p>
    <w:sectPr w:rsidR="0009199B" w:rsidRPr="0009199B" w:rsidSect="000919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56"/>
    <w:rsid w:val="0001733F"/>
    <w:rsid w:val="0009199B"/>
    <w:rsid w:val="0014269F"/>
    <w:rsid w:val="003D68E1"/>
    <w:rsid w:val="0052610B"/>
    <w:rsid w:val="005D45FB"/>
    <w:rsid w:val="009015AC"/>
    <w:rsid w:val="00974356"/>
    <w:rsid w:val="009A0B35"/>
    <w:rsid w:val="00C27410"/>
    <w:rsid w:val="00E0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45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45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080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pfr.gov.ru/branches/k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 Гучаев</dc:creator>
  <cp:lastModifiedBy>Зарета Алоева</cp:lastModifiedBy>
  <cp:revision>10</cp:revision>
  <dcterms:created xsi:type="dcterms:W3CDTF">2020-03-30T08:40:00Z</dcterms:created>
  <dcterms:modified xsi:type="dcterms:W3CDTF">2021-10-25T06:30:00Z</dcterms:modified>
</cp:coreProperties>
</file>