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C3F" w:rsidRDefault="00EC39C2">
      <w:pPr>
        <w:rPr>
          <w:sz w:val="22"/>
          <w:szCs w:val="28"/>
        </w:rPr>
      </w:pPr>
      <w:r>
        <w:rPr>
          <w:sz w:val="22"/>
          <w:szCs w:val="28"/>
        </w:rPr>
        <w:t xml:space="preserve">  </w:t>
      </w:r>
    </w:p>
    <w:p w:rsidR="003C0C3F" w:rsidRDefault="00EC39C2">
      <w:pPr>
        <w:jc w:val="both"/>
        <w:rPr>
          <w:sz w:val="22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5715</wp:posOffset>
                </wp:positionH>
                <wp:positionV relativeFrom="page">
                  <wp:posOffset>721360</wp:posOffset>
                </wp:positionV>
                <wp:extent cx="1513840" cy="407035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rcRect r="74571" b="66583"/>
                        <a:stretch/>
                      </pic:blipFill>
                      <pic:spPr bwMode="auto">
                        <a:xfrm>
                          <a:off x="0" y="0"/>
                          <a:ext cx="1513840" cy="4070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text;margin-left:0.45pt;mso-position-horizontal:absolute;mso-position-vertical-relative:page;margin-top:56.80pt;mso-position-vertical:absolute;width:119.20pt;height:32.05pt;mso-wrap-distance-left:9.00pt;mso-wrap-distance-top:0.00pt;mso-wrap-distance-right:9.00pt;mso-wrap-distance-bottom:0.00pt;" stroked="false">
                <v:path textboxrect="0,0,0,0"/>
                <v:imagedata r:id="rId9" o:title=""/>
              </v:shape>
            </w:pict>
          </mc:Fallback>
        </mc:AlternateContent>
      </w:r>
    </w:p>
    <w:p w:rsidR="003C0C3F" w:rsidRDefault="00EC39C2">
      <w:pPr>
        <w:jc w:val="both"/>
        <w:rPr>
          <w:sz w:val="28"/>
          <w:szCs w:val="28"/>
        </w:rPr>
      </w:pPr>
      <w:r>
        <w:rPr>
          <w:b/>
          <w:sz w:val="22"/>
          <w:szCs w:val="22"/>
        </w:rPr>
        <w:t xml:space="preserve">     </w:t>
      </w:r>
    </w:p>
    <w:p w:rsidR="003C0C3F" w:rsidRDefault="00EC39C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</w:p>
    <w:p w:rsidR="003C0C3F" w:rsidRDefault="00EC39C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15.07.2026                                                                                                                        г. Нальчик</w:t>
      </w:r>
    </w:p>
    <w:p w:rsidR="003C0C3F" w:rsidRDefault="00EC39C2">
      <w:pPr>
        <w:jc w:val="center"/>
        <w:outlineLvl w:val="0"/>
        <w:rPr>
          <w:rStyle w:val="afa"/>
          <w:rFonts w:eastAsia="Arial"/>
          <w:bCs/>
          <w:color w:val="auto"/>
          <w:u w:val="none"/>
        </w:rPr>
      </w:pPr>
      <w:r>
        <w:rPr>
          <w:rFonts w:eastAsiaTheme="minorHAnsi"/>
          <w:bCs/>
        </w:rPr>
        <w:t>Пресс-релиз</w:t>
      </w:r>
    </w:p>
    <w:p w:rsidR="003C0C3F" w:rsidRDefault="003C0C3F">
      <w:pPr>
        <w:shd w:val="clear" w:color="auto" w:fill="FFFFFF"/>
        <w:rPr>
          <w:b/>
          <w:sz w:val="22"/>
          <w:szCs w:val="22"/>
        </w:rPr>
      </w:pPr>
    </w:p>
    <w:p w:rsidR="003C0C3F" w:rsidRDefault="00EC39C2">
      <w:pPr>
        <w:shd w:val="clear" w:color="auto" w:fill="FFFFFF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«</w:t>
      </w:r>
      <w:proofErr w:type="spellStart"/>
      <w:r>
        <w:rPr>
          <w:b/>
          <w:bCs/>
          <w:iCs/>
          <w:sz w:val="22"/>
          <w:szCs w:val="22"/>
        </w:rPr>
        <w:t>Россети</w:t>
      </w:r>
      <w:proofErr w:type="spellEnd"/>
      <w:r>
        <w:rPr>
          <w:b/>
          <w:bCs/>
          <w:iCs/>
          <w:sz w:val="22"/>
          <w:szCs w:val="22"/>
        </w:rPr>
        <w:t xml:space="preserve"> Северный Кавказ» провели ремонт и обслуживание </w:t>
      </w:r>
      <w:r>
        <w:rPr>
          <w:b/>
          <w:bCs/>
          <w:iCs/>
          <w:sz w:val="22"/>
          <w:szCs w:val="22"/>
        </w:rPr>
        <w:t xml:space="preserve">30 подстанций в Кабардино-Балкарии </w:t>
      </w:r>
      <w:bookmarkStart w:id="0" w:name="_GoBack"/>
      <w:bookmarkEnd w:id="0"/>
      <w:r w:rsidR="0032192A">
        <w:rPr>
          <w:b/>
          <w:bCs/>
          <w:iCs/>
          <w:sz w:val="22"/>
          <w:szCs w:val="22"/>
        </w:rPr>
        <w:t>для подготовки</w:t>
      </w:r>
      <w:r>
        <w:rPr>
          <w:b/>
          <w:bCs/>
          <w:iCs/>
          <w:sz w:val="22"/>
          <w:szCs w:val="22"/>
        </w:rPr>
        <w:t xml:space="preserve"> к зимним пиковым нагрузкам</w:t>
      </w:r>
    </w:p>
    <w:p w:rsidR="003C0C3F" w:rsidRDefault="003C0C3F">
      <w:pPr>
        <w:shd w:val="clear" w:color="auto" w:fill="FFFFFF"/>
        <w:ind w:firstLine="708"/>
        <w:jc w:val="both"/>
        <w:rPr>
          <w:b/>
          <w:bCs/>
          <w:iCs/>
          <w:sz w:val="22"/>
          <w:szCs w:val="22"/>
        </w:rPr>
      </w:pPr>
    </w:p>
    <w:p w:rsidR="003C0C3F" w:rsidRDefault="00EC39C2">
      <w:pPr>
        <w:shd w:val="clear" w:color="auto" w:fill="FFFFFF"/>
        <w:ind w:firstLine="708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Специалисты филиала «</w:t>
      </w:r>
      <w:proofErr w:type="spellStart"/>
      <w:r>
        <w:rPr>
          <w:bCs/>
          <w:iCs/>
          <w:sz w:val="22"/>
          <w:szCs w:val="22"/>
        </w:rPr>
        <w:t>Россети</w:t>
      </w:r>
      <w:proofErr w:type="spellEnd"/>
      <w:r>
        <w:rPr>
          <w:bCs/>
          <w:iCs/>
          <w:sz w:val="22"/>
          <w:szCs w:val="22"/>
        </w:rPr>
        <w:t xml:space="preserve"> Северный Кавказ» </w:t>
      </w:r>
      <w:r>
        <w:rPr>
          <w:bCs/>
          <w:sz w:val="22"/>
          <w:szCs w:val="22"/>
        </w:rPr>
        <w:t>–</w:t>
      </w:r>
      <w:r>
        <w:rPr>
          <w:bCs/>
          <w:iCs/>
          <w:sz w:val="22"/>
          <w:szCs w:val="22"/>
        </w:rPr>
        <w:t xml:space="preserve"> «Каббалкэнерго» в I полугодии 2026 года провели техническое обслуживание и ремонт 30 подстанций класса напряжения 35-110 </w:t>
      </w:r>
      <w:proofErr w:type="spellStart"/>
      <w:r>
        <w:rPr>
          <w:bCs/>
          <w:iCs/>
          <w:sz w:val="22"/>
          <w:szCs w:val="22"/>
        </w:rPr>
        <w:t>кВ.</w:t>
      </w:r>
      <w:proofErr w:type="spellEnd"/>
      <w:r>
        <w:rPr>
          <w:bCs/>
          <w:iCs/>
          <w:sz w:val="22"/>
          <w:szCs w:val="22"/>
        </w:rPr>
        <w:t xml:space="preserve">  Вып</w:t>
      </w:r>
      <w:r>
        <w:rPr>
          <w:bCs/>
          <w:iCs/>
          <w:sz w:val="22"/>
          <w:szCs w:val="22"/>
        </w:rPr>
        <w:t>олненные работы позволят повысить надежность и качество электроснабжения более 220 тысяч жителей республики и 256 социально значимых учреждений.</w:t>
      </w:r>
    </w:p>
    <w:p w:rsidR="003C0C3F" w:rsidRDefault="00EC39C2">
      <w:pPr>
        <w:shd w:val="clear" w:color="auto" w:fill="FFFFFF"/>
        <w:ind w:firstLine="708"/>
        <w:jc w:val="both"/>
        <w:rPr>
          <w:bCs/>
          <w:iCs/>
          <w:sz w:val="22"/>
          <w:szCs w:val="22"/>
        </w:rPr>
      </w:pPr>
      <w:r>
        <w:rPr>
          <w:bCs/>
          <w:sz w:val="22"/>
          <w:szCs w:val="22"/>
        </w:rPr>
        <w:t xml:space="preserve">Энергетики отремонтировали на </w:t>
      </w:r>
      <w:r>
        <w:rPr>
          <w:bCs/>
          <w:iCs/>
          <w:sz w:val="22"/>
          <w:szCs w:val="22"/>
        </w:rPr>
        <w:t>питающих центрах 105 единиц оборудования, в том числе 43 выключателя и 61 разъеди</w:t>
      </w:r>
      <w:r>
        <w:rPr>
          <w:bCs/>
          <w:iCs/>
          <w:sz w:val="22"/>
          <w:szCs w:val="22"/>
        </w:rPr>
        <w:t xml:space="preserve">нитель. До конца текущего года специалисты выполнят необходимые работы еще на 40 подстанциях. </w:t>
      </w:r>
    </w:p>
    <w:p w:rsidR="003C0C3F" w:rsidRDefault="00EC39C2">
      <w:pPr>
        <w:shd w:val="clear" w:color="auto" w:fill="FFFFFF"/>
        <w:ind w:firstLine="708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Технические мероприятия предусмотрены Программой ремонта и технического обслуживания энергообъектов филиала «Каббалкэнерго» на 2026 год и входят в перечень работ</w:t>
      </w:r>
      <w:r>
        <w:rPr>
          <w:bCs/>
          <w:iCs/>
          <w:sz w:val="22"/>
          <w:szCs w:val="22"/>
        </w:rPr>
        <w:t>, проводимых в рамках подготовки электроэнергетической инфраструктуры к предстоящему осенне-зимнему периоду.</w:t>
      </w:r>
    </w:p>
    <w:p w:rsidR="003C0C3F" w:rsidRDefault="003C0C3F">
      <w:pPr>
        <w:shd w:val="clear" w:color="auto" w:fill="FFFFFF"/>
        <w:ind w:firstLine="708"/>
        <w:jc w:val="both"/>
        <w:rPr>
          <w:bCs/>
          <w:iCs/>
          <w:sz w:val="22"/>
          <w:szCs w:val="22"/>
        </w:rPr>
      </w:pPr>
    </w:p>
    <w:p w:rsidR="003C0C3F" w:rsidRDefault="00EC39C2">
      <w:pPr>
        <w:shd w:val="clear" w:color="auto" w:fill="FFFFFF"/>
        <w:ind w:firstLine="708"/>
        <w:jc w:val="both"/>
      </w:pPr>
      <w:r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Россети</w:t>
      </w:r>
      <w:proofErr w:type="spellEnd"/>
      <w:r>
        <w:rPr>
          <w:sz w:val="22"/>
          <w:szCs w:val="22"/>
        </w:rPr>
        <w:t xml:space="preserve">» в </w:t>
      </w:r>
      <w:hyperlink w:history="1">
        <w:r>
          <w:rPr>
            <w:color w:val="0000FF"/>
            <w:sz w:val="22"/>
            <w:szCs w:val="22"/>
            <w:u w:val="single"/>
          </w:rPr>
          <w:t>MAКС.</w:t>
        </w:r>
      </w:hyperlink>
    </w:p>
    <w:p w:rsidR="003C0C3F" w:rsidRDefault="00EC39C2">
      <w:pPr>
        <w:shd w:val="clear" w:color="auto" w:fill="FFFFFF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Россети</w:t>
      </w:r>
      <w:proofErr w:type="spellEnd"/>
      <w:r>
        <w:rPr>
          <w:sz w:val="22"/>
          <w:szCs w:val="22"/>
        </w:rPr>
        <w:t xml:space="preserve"> Северный Кавказ» в </w:t>
      </w:r>
      <w:hyperlink w:history="1">
        <w:r>
          <w:rPr>
            <w:color w:val="0000FF"/>
            <w:sz w:val="22"/>
            <w:szCs w:val="22"/>
            <w:u w:val="single"/>
          </w:rPr>
          <w:t>МАКС.</w:t>
        </w:r>
      </w:hyperlink>
    </w:p>
    <w:p w:rsidR="003C0C3F" w:rsidRDefault="003C0C3F">
      <w:pPr>
        <w:ind w:right="-6"/>
        <w:jc w:val="both"/>
        <w:rPr>
          <w:sz w:val="18"/>
          <w:szCs w:val="18"/>
        </w:rPr>
      </w:pPr>
    </w:p>
    <w:p w:rsidR="003C0C3F" w:rsidRDefault="00EC39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18"/>
          <w:szCs w:val="18"/>
        </w:rPr>
      </w:pPr>
      <w:r>
        <w:rPr>
          <w:color w:val="333333"/>
          <w:sz w:val="18"/>
          <w:szCs w:val="18"/>
        </w:rPr>
        <w:t>Группа «</w:t>
      </w:r>
      <w:proofErr w:type="spellStart"/>
      <w:r>
        <w:rPr>
          <w:color w:val="333333"/>
          <w:sz w:val="18"/>
          <w:szCs w:val="18"/>
        </w:rPr>
        <w:t>Россети</w:t>
      </w:r>
      <w:proofErr w:type="spellEnd"/>
      <w:r>
        <w:rPr>
          <w:color w:val="333333"/>
          <w:sz w:val="18"/>
          <w:szCs w:val="18"/>
        </w:rPr>
        <w:t>» – один из крупнейших в мире электросетевых холдингов, обеспечивающий электроснабжение потребителей в 82 регионах России. В управлении находятся 2,6 млн км линий электропередачи и электрические подстанции общей мощностью 900 тыс. МВА. По се</w:t>
      </w:r>
      <w:r>
        <w:rPr>
          <w:color w:val="333333"/>
          <w:sz w:val="18"/>
          <w:szCs w:val="18"/>
        </w:rPr>
        <w:t>тям Группы «</w:t>
      </w:r>
      <w:proofErr w:type="spellStart"/>
      <w:r>
        <w:rPr>
          <w:color w:val="333333"/>
          <w:sz w:val="18"/>
          <w:szCs w:val="18"/>
        </w:rPr>
        <w:t>Россети</w:t>
      </w:r>
      <w:proofErr w:type="spellEnd"/>
      <w:r>
        <w:rPr>
          <w:color w:val="333333"/>
          <w:sz w:val="18"/>
          <w:szCs w:val="18"/>
        </w:rPr>
        <w:t>» передается 80 % всей вырабатываемой в стране электроэнергии.</w:t>
      </w:r>
    </w:p>
    <w:p w:rsidR="003C0C3F" w:rsidRDefault="00EC39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18"/>
          <w:szCs w:val="18"/>
        </w:rPr>
      </w:pPr>
      <w:r>
        <w:rPr>
          <w:color w:val="333333"/>
          <w:sz w:val="18"/>
          <w:szCs w:val="18"/>
        </w:rPr>
        <w:t>В состав Группы входят 39 дочерних и зависимых обществ, в том числе 17 сетевых компаний. Общая численность персонала составляет порядка 235 тыс. человек.</w:t>
      </w:r>
    </w:p>
    <w:p w:rsidR="003C0C3F" w:rsidRDefault="00EC39C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both"/>
        <w:rPr>
          <w:sz w:val="18"/>
          <w:szCs w:val="18"/>
        </w:rPr>
      </w:pPr>
      <w:r>
        <w:rPr>
          <w:color w:val="333333"/>
          <w:sz w:val="18"/>
          <w:szCs w:val="18"/>
        </w:rPr>
        <w:t>Контролирующим акционером материнской компании – ПАО «</w:t>
      </w:r>
      <w:proofErr w:type="spellStart"/>
      <w:r>
        <w:rPr>
          <w:color w:val="333333"/>
          <w:sz w:val="18"/>
          <w:szCs w:val="18"/>
        </w:rPr>
        <w:t>Россети</w:t>
      </w:r>
      <w:proofErr w:type="spellEnd"/>
      <w:r>
        <w:rPr>
          <w:color w:val="333333"/>
          <w:sz w:val="18"/>
          <w:szCs w:val="18"/>
        </w:rPr>
        <w:t>» – является государство в лице Федерального агентства по управлению государственным имуществом.</w:t>
      </w:r>
    </w:p>
    <w:p w:rsidR="003C0C3F" w:rsidRDefault="003C0C3F">
      <w:pPr>
        <w:jc w:val="both"/>
        <w:rPr>
          <w:sz w:val="18"/>
          <w:szCs w:val="18"/>
        </w:rPr>
      </w:pPr>
    </w:p>
    <w:p w:rsidR="003C0C3F" w:rsidRDefault="00EC39C2">
      <w:pPr>
        <w:jc w:val="both"/>
        <w:rPr>
          <w:sz w:val="18"/>
          <w:szCs w:val="18"/>
        </w:rPr>
      </w:pPr>
      <w:r>
        <w:rPr>
          <w:sz w:val="18"/>
          <w:szCs w:val="18"/>
        </w:rPr>
        <w:t>Публичное акционерное общество «</w:t>
      </w:r>
      <w:proofErr w:type="spellStart"/>
      <w:r>
        <w:rPr>
          <w:sz w:val="18"/>
          <w:szCs w:val="18"/>
        </w:rPr>
        <w:t>Россети</w:t>
      </w:r>
      <w:proofErr w:type="spellEnd"/>
      <w:r>
        <w:rPr>
          <w:sz w:val="18"/>
          <w:szCs w:val="18"/>
        </w:rPr>
        <w:t xml:space="preserve"> Северный Кавказ» (ПАО «</w:t>
      </w:r>
      <w:proofErr w:type="spellStart"/>
      <w:r>
        <w:rPr>
          <w:sz w:val="18"/>
          <w:szCs w:val="18"/>
        </w:rPr>
        <w:t>Россети</w:t>
      </w:r>
      <w:proofErr w:type="spellEnd"/>
      <w:r>
        <w:rPr>
          <w:sz w:val="18"/>
          <w:szCs w:val="18"/>
        </w:rPr>
        <w:t xml:space="preserve"> Северный Кавказ») обеспечи</w:t>
      </w:r>
      <w:r>
        <w:rPr>
          <w:sz w:val="18"/>
          <w:szCs w:val="18"/>
        </w:rPr>
        <w:t xml:space="preserve">вает передачу электроэнергии по сетям напряжением от 0,4 до 110 </w:t>
      </w:r>
      <w:proofErr w:type="spellStart"/>
      <w:r>
        <w:rPr>
          <w:sz w:val="18"/>
          <w:szCs w:val="18"/>
        </w:rPr>
        <w:t>кВ</w:t>
      </w:r>
      <w:proofErr w:type="spellEnd"/>
      <w:r>
        <w:rPr>
          <w:sz w:val="18"/>
          <w:szCs w:val="18"/>
        </w:rPr>
        <w:t xml:space="preserve"> на территории Северо-Кавказского федерального округа. В составе компании – 6 филиалов и 2 управляемых Общества. Входит в Группу «</w:t>
      </w:r>
      <w:proofErr w:type="spellStart"/>
      <w:r>
        <w:rPr>
          <w:sz w:val="18"/>
          <w:szCs w:val="18"/>
        </w:rPr>
        <w:t>Россети</w:t>
      </w:r>
      <w:proofErr w:type="spellEnd"/>
      <w:r>
        <w:rPr>
          <w:sz w:val="18"/>
          <w:szCs w:val="18"/>
        </w:rPr>
        <w:t>».</w:t>
      </w:r>
    </w:p>
    <w:p w:rsidR="003C0C3F" w:rsidRDefault="00EC39C2">
      <w:pPr>
        <w:jc w:val="both"/>
        <w:rPr>
          <w:sz w:val="18"/>
          <w:szCs w:val="18"/>
        </w:rPr>
      </w:pPr>
      <w:r>
        <w:rPr>
          <w:sz w:val="18"/>
          <w:szCs w:val="18"/>
        </w:rPr>
        <w:t>ПАО «</w:t>
      </w:r>
      <w:proofErr w:type="spellStart"/>
      <w:r>
        <w:rPr>
          <w:sz w:val="18"/>
          <w:szCs w:val="18"/>
        </w:rPr>
        <w:t>Россети</w:t>
      </w:r>
      <w:proofErr w:type="spellEnd"/>
      <w:r>
        <w:rPr>
          <w:sz w:val="18"/>
          <w:szCs w:val="18"/>
        </w:rPr>
        <w:t xml:space="preserve"> Северный Кавказ» и управляемые Общест</w:t>
      </w:r>
      <w:r>
        <w:rPr>
          <w:sz w:val="18"/>
          <w:szCs w:val="18"/>
        </w:rPr>
        <w:t>ва осуществляют электроснабжение на территории более 170,4 тыс. кв. км с населением свыше 10,3 млн человек.</w:t>
      </w:r>
    </w:p>
    <w:p w:rsidR="003C0C3F" w:rsidRDefault="00EC39C2">
      <w:pPr>
        <w:jc w:val="both"/>
        <w:rPr>
          <w:sz w:val="18"/>
          <w:szCs w:val="18"/>
        </w:rPr>
      </w:pPr>
      <w:r>
        <w:rPr>
          <w:sz w:val="18"/>
          <w:szCs w:val="18"/>
        </w:rPr>
        <w:t>Производственный потенциал составляет 33,444 тыс. подстанций общей мощностью 20 335 МВА. Протяженность ЛЭП – более 142,078 тыс. км.</w:t>
      </w:r>
    </w:p>
    <w:p w:rsidR="003C0C3F" w:rsidRDefault="003C0C3F">
      <w:pPr>
        <w:ind w:right="-6"/>
        <w:jc w:val="both"/>
        <w:rPr>
          <w:sz w:val="18"/>
          <w:szCs w:val="18"/>
        </w:rPr>
      </w:pPr>
    </w:p>
    <w:p w:rsidR="003C0C3F" w:rsidRDefault="00EC39C2">
      <w:pPr>
        <w:jc w:val="both"/>
        <w:rPr>
          <w:sz w:val="18"/>
          <w:szCs w:val="18"/>
        </w:rPr>
      </w:pPr>
      <w:r>
        <w:rPr>
          <w:sz w:val="18"/>
          <w:szCs w:val="18"/>
        </w:rPr>
        <w:t>Телефон горячей</w:t>
      </w:r>
      <w:r>
        <w:rPr>
          <w:sz w:val="18"/>
          <w:szCs w:val="18"/>
        </w:rPr>
        <w:t xml:space="preserve"> линии: 8-800-220-0-220 (звонок по России бесплатный).</w:t>
      </w:r>
    </w:p>
    <w:p w:rsidR="003C0C3F" w:rsidRDefault="003C0C3F">
      <w:pPr>
        <w:ind w:right="-6"/>
        <w:jc w:val="both"/>
        <w:rPr>
          <w:sz w:val="18"/>
          <w:szCs w:val="18"/>
        </w:rPr>
      </w:pPr>
    </w:p>
    <w:p w:rsidR="003C0C3F" w:rsidRDefault="00EC39C2">
      <w:pPr>
        <w:ind w:right="-6"/>
        <w:jc w:val="both"/>
        <w:rPr>
          <w:b/>
          <w:bCs/>
          <w:iCs/>
        </w:rPr>
      </w:pPr>
      <w:r>
        <w:rPr>
          <w:b/>
          <w:bCs/>
          <w:iCs/>
        </w:rPr>
        <w:t>Департамент по взаимодействию со СМИ                           Тел.: +7 (8793) 23-91-69</w:t>
      </w:r>
    </w:p>
    <w:p w:rsidR="003C0C3F" w:rsidRDefault="00EC39C2">
      <w:pPr>
        <w:ind w:right="-6"/>
        <w:jc w:val="both"/>
        <w:rPr>
          <w:b/>
          <w:bCs/>
          <w:iCs/>
        </w:rPr>
      </w:pPr>
      <w:r>
        <w:rPr>
          <w:b/>
          <w:bCs/>
          <w:iCs/>
        </w:rPr>
        <w:t>ПАО «</w:t>
      </w:r>
      <w:proofErr w:type="spellStart"/>
      <w:r>
        <w:rPr>
          <w:b/>
          <w:bCs/>
          <w:iCs/>
        </w:rPr>
        <w:t>Россети</w:t>
      </w:r>
      <w:proofErr w:type="spellEnd"/>
      <w:r>
        <w:rPr>
          <w:b/>
          <w:bCs/>
          <w:iCs/>
        </w:rPr>
        <w:t xml:space="preserve"> Северный </w:t>
      </w:r>
      <w:proofErr w:type="gramStart"/>
      <w:r>
        <w:rPr>
          <w:b/>
          <w:bCs/>
          <w:iCs/>
        </w:rPr>
        <w:t xml:space="preserve">Кавказ»   </w:t>
      </w:r>
      <w:proofErr w:type="gramEnd"/>
      <w:r>
        <w:rPr>
          <w:b/>
          <w:bCs/>
          <w:iCs/>
        </w:rPr>
        <w:t xml:space="preserve">                                       E-</w:t>
      </w:r>
      <w:proofErr w:type="spellStart"/>
      <w:r>
        <w:rPr>
          <w:b/>
          <w:bCs/>
          <w:iCs/>
        </w:rPr>
        <w:t>mail</w:t>
      </w:r>
      <w:proofErr w:type="spellEnd"/>
      <w:r>
        <w:rPr>
          <w:b/>
          <w:bCs/>
          <w:iCs/>
        </w:rPr>
        <w:t>: press@rossetisk.ru</w:t>
      </w:r>
    </w:p>
    <w:p w:rsidR="003C0C3F" w:rsidRDefault="003C0C3F">
      <w:pPr>
        <w:ind w:right="-6"/>
        <w:jc w:val="both"/>
        <w:rPr>
          <w:bCs/>
          <w:iCs/>
          <w:sz w:val="18"/>
          <w:szCs w:val="18"/>
        </w:rPr>
      </w:pPr>
    </w:p>
    <w:p w:rsidR="003C0C3F" w:rsidRDefault="00EC39C2">
      <w:pPr>
        <w:ind w:right="-6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*Для распрост</w:t>
      </w:r>
      <w:r>
        <w:rPr>
          <w:bCs/>
          <w:iCs/>
          <w:sz w:val="18"/>
          <w:szCs w:val="18"/>
        </w:rPr>
        <w:t>ранения в СМИ и социальных сетях, не запрещенных законодательством Российской Федерации</w:t>
      </w:r>
    </w:p>
    <w:sectPr w:rsidR="003C0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9C2" w:rsidRDefault="00EC39C2">
      <w:r>
        <w:separator/>
      </w:r>
    </w:p>
  </w:endnote>
  <w:endnote w:type="continuationSeparator" w:id="0">
    <w:p w:rsidR="00EC39C2" w:rsidRDefault="00EC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9C2" w:rsidRDefault="00EC39C2">
      <w:r>
        <w:separator/>
      </w:r>
    </w:p>
  </w:footnote>
  <w:footnote w:type="continuationSeparator" w:id="0">
    <w:p w:rsidR="00EC39C2" w:rsidRDefault="00EC3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252B9"/>
    <w:multiLevelType w:val="hybridMultilevel"/>
    <w:tmpl w:val="75A0EFD4"/>
    <w:lvl w:ilvl="0" w:tplc="3BBAB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E497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EAA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B2B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62E2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26B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E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CE0B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3A4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1642E"/>
    <w:multiLevelType w:val="hybridMultilevel"/>
    <w:tmpl w:val="11E85C9E"/>
    <w:lvl w:ilvl="0" w:tplc="824AC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62689C">
      <w:start w:val="1"/>
      <w:numFmt w:val="lowerLetter"/>
      <w:lvlText w:val="%2."/>
      <w:lvlJc w:val="left"/>
      <w:pPr>
        <w:ind w:left="1440" w:hanging="360"/>
      </w:pPr>
    </w:lvl>
    <w:lvl w:ilvl="2" w:tplc="7F08DCAE">
      <w:start w:val="1"/>
      <w:numFmt w:val="lowerRoman"/>
      <w:lvlText w:val="%3."/>
      <w:lvlJc w:val="right"/>
      <w:pPr>
        <w:ind w:left="2160" w:hanging="180"/>
      </w:pPr>
    </w:lvl>
    <w:lvl w:ilvl="3" w:tplc="AB542B52">
      <w:start w:val="1"/>
      <w:numFmt w:val="decimal"/>
      <w:lvlText w:val="%4."/>
      <w:lvlJc w:val="left"/>
      <w:pPr>
        <w:ind w:left="2880" w:hanging="360"/>
      </w:pPr>
    </w:lvl>
    <w:lvl w:ilvl="4" w:tplc="3F1EEE12">
      <w:start w:val="1"/>
      <w:numFmt w:val="lowerLetter"/>
      <w:lvlText w:val="%5."/>
      <w:lvlJc w:val="left"/>
      <w:pPr>
        <w:ind w:left="3600" w:hanging="360"/>
      </w:pPr>
    </w:lvl>
    <w:lvl w:ilvl="5" w:tplc="D7266B5A">
      <w:start w:val="1"/>
      <w:numFmt w:val="lowerRoman"/>
      <w:lvlText w:val="%6."/>
      <w:lvlJc w:val="right"/>
      <w:pPr>
        <w:ind w:left="4320" w:hanging="180"/>
      </w:pPr>
    </w:lvl>
    <w:lvl w:ilvl="6" w:tplc="EAD21284">
      <w:start w:val="1"/>
      <w:numFmt w:val="decimal"/>
      <w:lvlText w:val="%7."/>
      <w:lvlJc w:val="left"/>
      <w:pPr>
        <w:ind w:left="5040" w:hanging="360"/>
      </w:pPr>
    </w:lvl>
    <w:lvl w:ilvl="7" w:tplc="BCE423BC">
      <w:start w:val="1"/>
      <w:numFmt w:val="lowerLetter"/>
      <w:lvlText w:val="%8."/>
      <w:lvlJc w:val="left"/>
      <w:pPr>
        <w:ind w:left="5760" w:hanging="360"/>
      </w:pPr>
    </w:lvl>
    <w:lvl w:ilvl="8" w:tplc="425C27F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86CA9"/>
    <w:multiLevelType w:val="hybridMultilevel"/>
    <w:tmpl w:val="D4A0B946"/>
    <w:lvl w:ilvl="0" w:tplc="4FD88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602A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A8E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2D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833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186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42C7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A11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62C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C3F"/>
    <w:rsid w:val="0032192A"/>
    <w:rsid w:val="003C0C3F"/>
    <w:rsid w:val="00EC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C3F4F-9206-4AB3-BDAD-5B1A0452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link w:val="a4"/>
    <w:uiPriority w:val="99"/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10">
    <w:name w:val="Список-таблица 2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10">
    <w:name w:val="Список-таблица 3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10">
    <w:name w:val="Список-таблица 4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10">
    <w:name w:val="Список-таблица 5 темная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10">
    <w:name w:val="Список-таблица 6 цветная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10">
    <w:name w:val="Список-таблица 7 цветная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Hyperlink"/>
    <w:basedOn w:val="a0"/>
    <w:uiPriority w:val="99"/>
    <w:unhideWhenUsed/>
    <w:rPr>
      <w:color w:val="0000FF"/>
      <w:u w:val="single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ff3">
    <w:name w:val="Strong"/>
    <w:basedOn w:val="a0"/>
    <w:uiPriority w:val="22"/>
    <w:qFormat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Ашолова Земфира Хизировна</dc:creator>
  <cp:keywords/>
  <dc:description/>
  <cp:lastModifiedBy>Ашолова Земфира Хизировна</cp:lastModifiedBy>
  <cp:revision>7</cp:revision>
  <dcterms:created xsi:type="dcterms:W3CDTF">2026-07-14T07:30:00Z</dcterms:created>
  <dcterms:modified xsi:type="dcterms:W3CDTF">2026-07-15T08:09:00Z</dcterms:modified>
</cp:coreProperties>
</file>