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5CB4" w:rsidRPr="0030355A" w:rsidRDefault="00525CB4" w:rsidP="003449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5A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525CB4" w:rsidRPr="0030355A" w:rsidRDefault="00525CB4" w:rsidP="003449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5A">
        <w:rPr>
          <w:rFonts w:ascii="Times New Roman" w:hAnsi="Times New Roman" w:cs="Times New Roman"/>
          <w:sz w:val="28"/>
          <w:szCs w:val="28"/>
        </w:rPr>
        <w:t xml:space="preserve">постановлением местной </w:t>
      </w:r>
    </w:p>
    <w:p w:rsidR="00525CB4" w:rsidRPr="0030355A" w:rsidRDefault="00525CB4" w:rsidP="003449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5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Баксан КБР </w:t>
      </w:r>
    </w:p>
    <w:p w:rsidR="00525CB4" w:rsidRPr="0030355A" w:rsidRDefault="00525CB4" w:rsidP="003449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0355A">
        <w:rPr>
          <w:rFonts w:ascii="Times New Roman" w:hAnsi="Times New Roman" w:cs="Times New Roman"/>
          <w:sz w:val="28"/>
          <w:szCs w:val="28"/>
        </w:rPr>
        <w:t>«</w:t>
      </w:r>
      <w:r w:rsidR="0012159F">
        <w:rPr>
          <w:rFonts w:ascii="Times New Roman" w:hAnsi="Times New Roman" w:cs="Times New Roman"/>
          <w:sz w:val="28"/>
          <w:szCs w:val="28"/>
        </w:rPr>
        <w:t>22</w:t>
      </w:r>
      <w:r w:rsidRPr="0030355A">
        <w:rPr>
          <w:rFonts w:ascii="Times New Roman" w:hAnsi="Times New Roman" w:cs="Times New Roman"/>
          <w:sz w:val="28"/>
          <w:szCs w:val="28"/>
        </w:rPr>
        <w:t xml:space="preserve">» </w:t>
      </w:r>
      <w:r w:rsidR="0012159F">
        <w:rPr>
          <w:rFonts w:ascii="Times New Roman" w:hAnsi="Times New Roman" w:cs="Times New Roman"/>
          <w:sz w:val="28"/>
          <w:szCs w:val="28"/>
        </w:rPr>
        <w:t xml:space="preserve">10. </w:t>
      </w:r>
      <w:r w:rsidRPr="0030355A">
        <w:rPr>
          <w:rFonts w:ascii="Times New Roman" w:hAnsi="Times New Roman" w:cs="Times New Roman"/>
          <w:sz w:val="28"/>
          <w:szCs w:val="28"/>
        </w:rPr>
        <w:t>202</w:t>
      </w:r>
      <w:r w:rsidR="0030355A" w:rsidRPr="0030355A">
        <w:rPr>
          <w:rFonts w:ascii="Times New Roman" w:hAnsi="Times New Roman" w:cs="Times New Roman"/>
          <w:sz w:val="28"/>
          <w:szCs w:val="28"/>
        </w:rPr>
        <w:t>5</w:t>
      </w:r>
      <w:r w:rsidRPr="0030355A">
        <w:rPr>
          <w:rFonts w:ascii="Times New Roman" w:hAnsi="Times New Roman" w:cs="Times New Roman"/>
          <w:sz w:val="28"/>
          <w:szCs w:val="28"/>
        </w:rPr>
        <w:t xml:space="preserve"> г. № </w:t>
      </w:r>
      <w:r w:rsidR="0012159F">
        <w:rPr>
          <w:rFonts w:ascii="Times New Roman" w:hAnsi="Times New Roman" w:cs="Times New Roman"/>
          <w:sz w:val="28"/>
          <w:szCs w:val="28"/>
        </w:rPr>
        <w:t>996</w:t>
      </w:r>
      <w:r w:rsidRPr="003035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CB4" w:rsidRPr="00E3777B" w:rsidRDefault="00525CB4" w:rsidP="003449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7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C6E" w:rsidRPr="00E3777B" w:rsidRDefault="00525CB4" w:rsidP="0034497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7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877" w:rsidRPr="0030355A" w:rsidRDefault="001D4877" w:rsidP="0034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5A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B0477" w:rsidRPr="0030355A" w:rsidRDefault="001B0477" w:rsidP="0034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5A">
        <w:rPr>
          <w:rFonts w:ascii="Times New Roman" w:hAnsi="Times New Roman" w:cs="Times New Roman"/>
          <w:b/>
          <w:sz w:val="28"/>
          <w:szCs w:val="28"/>
        </w:rPr>
        <w:t xml:space="preserve">формирования перечня налоговых расходов </w:t>
      </w:r>
    </w:p>
    <w:p w:rsidR="001D4877" w:rsidRPr="0030355A" w:rsidRDefault="0030355A" w:rsidP="00344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55A">
        <w:rPr>
          <w:rFonts w:ascii="Times New Roman" w:hAnsi="Times New Roman" w:cs="Times New Roman"/>
          <w:b/>
          <w:sz w:val="28"/>
          <w:szCs w:val="28"/>
        </w:rPr>
        <w:t>городского округа Баксан КБР</w:t>
      </w:r>
    </w:p>
    <w:p w:rsidR="00027F73" w:rsidRPr="0030355A" w:rsidRDefault="00027F73" w:rsidP="003449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7F73" w:rsidRPr="00E3777B" w:rsidRDefault="00027F73" w:rsidP="0034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7F73" w:rsidRPr="00E3777B" w:rsidRDefault="00027F73" w:rsidP="0034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355A" w:rsidRPr="0030355A" w:rsidRDefault="0030355A" w:rsidP="003035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Настоящий Порядок определяет процедуру формирования перечня налоговых расходов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состав информации, подлежащей включению в такой перечень.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2. Для целей настоящего Порядка применяются следующие понятия: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налоговые расходы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выпадающие доходы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местного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Баксан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КБР, обусловленные налоговыми льготами, освобождениями и иными преференциями по налогам и сборам, предусмотренными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нормативными правовыми актами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качестве мер государственной поддержки (в соответствии с целями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(или) целями социально-экономической политики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относящимися к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 прогр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аммам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);</w:t>
      </w:r>
    </w:p>
    <w:p w:rsidR="0030355A" w:rsidRPr="0030355A" w:rsidRDefault="0030355A" w:rsidP="00CD5619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куратор налоговых расходов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налоговым расходам, отнесенным к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программам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- орган исполнительной власти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ответственный в соответствии с полномочиями, установленными нормативными правовыми актами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 достижение соответствующих указанным налоговым расходам целей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муниципальных </w:t>
      </w:r>
      <w:r w:rsidR="00CD5619"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подпрограмм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х программ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налоговым расходам, предусмотренным целями социально-экономической политики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относящимся к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26DD"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программам -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Местная администрация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Проект перечня налоговых расходов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- проект перечня налоговых расходов) или предложения о внесении изменений в перечень налоговых расходов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формируются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Финансовым управлением администрации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–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Финансовое управление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на основе информации о льготах, освобождениях и иных преференциях по налогам и сборам, предусмотренных 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нормативными правовыми актами городского округа Баксан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CD5619">
        <w:rPr>
          <w:rFonts w:ascii="Times New Roman" w:eastAsia="Times New Roman" w:hAnsi="Times New Roman" w:cs="Times New Roman"/>
          <w:sz w:val="28"/>
          <w:szCs w:val="20"/>
          <w:lang w:eastAsia="ru-RU"/>
        </w:rPr>
        <w:t>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определения налогового расхода публично-правового образования, предусмотренного </w:t>
      </w:r>
      <w:hyperlink r:id="rId8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абзацем сорок первым статьи 6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Бюджетного кодекса Российской Федерации.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В перечень налоговых расходов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включается следующая информация (далее - информация, включенная в перечень налоговых расходов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):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наименование налога (сбора), по которому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нормативными правовыми актами городского округа Баксан КБР пре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дусматриваются налоговые льготы, освобождения и иные преференции в качестве мер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социальной </w:t>
      </w:r>
      <w:r w:rsidR="000B3FED"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поддержки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(далее - налоговая льгота);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2) наименование налоговой льготы;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реквизиты нормативного правового акта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КБР,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едусматривающего налоговую льготу;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4) категория получателей налоговой льготы;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4-1) целевая категория;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5) условия предоставления налоговой льготы;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 наименование куратора налоговых расходов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7) наименование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программы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реквизиты нормативного правового акта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предусматривающего утверждение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ной программы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цели которой соответствуют налоговым расходам </w:t>
      </w:r>
      <w:r w:rsidR="00BF1982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8) наименование и значение индикатора достижения цели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муниципальной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программы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</w:t>
      </w:r>
      <w:r w:rsidR="00CD26D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9) цель социально-экономической политики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относящаяся к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программам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10) наименование и значение показателя достижения цели социально-экономической политики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относящейся к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муниципальным </w:t>
      </w:r>
      <w:r w:rsidR="000B3FED"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11) реквизиты нормативного правового акта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предусматривающего цель социально-экономической политики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относящуюся к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муниципальным </w:t>
      </w:r>
      <w:r w:rsidR="000B3FED"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программам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, а также наименование и значение показателя ее достижения;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12) дата вступления в силу нормативного правового акта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, устанавливающего налоговую льготу;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13) дата вступления в силу нормативного правового акта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, приостанавливающего, отменяющего налоговую льготу.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P61"/>
      <w:bookmarkEnd w:id="0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5. Проект перечня налоговых расходов или предложения о внесении изменений в перечень налоговых расходов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формируются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Финансовым управлением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25 марта и направляются на согласование кураторам налоговых расходов </w:t>
      </w:r>
      <w:r w:rsidR="000B3FED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а также в иные заинтересованные органы исполнительной власти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, которые предлагается определить в качестве кураторов налоговых расходов.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" w:name="P63"/>
      <w:bookmarkEnd w:id="1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6. Кураторы налоговых расходов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10 апреля текущего финансового года рассматривают проект перечня налоговых расходов или предложения о внесении изменений в перечень налоговых расходов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предмет распределения налоговых расходов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целям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(или) целям социально-экономической политики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относящимся к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программам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определения кураторов налоговых расходов. Замечания и предложения по уточнению проекта перечня налоговых расходов направляются 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Финансовое управление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если замечания и предложения не направлены 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Финансовое управление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течение срока, указанного в </w:t>
      </w:r>
      <w:hyperlink w:anchor="P63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абзаце первом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пункта, проект перечня налоговых расходов считается согласованным в соответствующей части.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случае если замечания и предложения по уточнению проекта перечня налоговых расходов не содержат предложений по уточнению предлагаемого распределения налоговых расходов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целями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(или) целями социально-экономической политики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относящимися к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муниципальным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программам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проект перечня налоговых расходов считается согласованным в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соответствующей части.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Согласование проекта перечня налоговых расходов в части позиций, изложенных идентично позициям перечня налоговых расходов </w:t>
      </w:r>
      <w:bookmarkStart w:id="2" w:name="_Hlk207115973"/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bookmarkEnd w:id="2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или предложениям о внесении изменений в перечень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требуется, за исключением случаев внесения изменений в перечень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(или) случаев изменения полномочий органов, указанных в </w:t>
      </w:r>
      <w:hyperlink w:anchor="P61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пункте 5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Порядка.</w:t>
      </w:r>
    </w:p>
    <w:p w:rsidR="003A1376" w:rsidRDefault="0030355A" w:rsidP="003A1376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7. В случае несогласия с проектом перечня налоговых расходов или предложениями о внесении изменений в перечень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кураторы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срок, указанный в </w:t>
      </w:r>
      <w:hyperlink w:anchor="P63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абзаце первом пункта 6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Порядка, направляют в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Финансовое управление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предложения по уточнению распределения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целям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(или) целям социально-экономической политики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не относящимся к </w:t>
      </w:r>
      <w:r w:rsid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программам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и (или) предложения по изменению кураторов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предусмотренных проектом перечня налоговых расходов или предложениями о внесении изменений в перечень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Предложения по изменению кураторов налоговых расходов 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</w:t>
      </w:r>
      <w:r w:rsidR="003A137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>КБР,</w:t>
      </w:r>
      <w:r w:rsidR="00654016" w:rsidRPr="006540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вно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симые соответствующим куратором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должны быть согласованы с предлагаемыми кураторами налоговых расходов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Баксан КБР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A1376" w:rsidRPr="0030355A" w:rsidRDefault="003A1376" w:rsidP="003A1376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55A" w:rsidRPr="0030355A" w:rsidRDefault="0030355A" w:rsidP="003A137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P72"/>
      <w:bookmarkEnd w:id="3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8. В случае несогласия кураторов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проектом перечня налоговых расходов или предложениями о внесении изменений в перечень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предложениями по изменению кураторов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Финансовое управление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 20 апреля обеспечивает проведение согласительных процедур с данными кураторами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P74"/>
      <w:bookmarkEnd w:id="4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Разногласия, не урегулированные по результатам согласительных процедур, рассматриваются Комиссией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в городском округе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обеспечению мобилизации доходов в бюджетную систему, контролю за соблюдением финансовой, бюджетной и налоговой дисциплины в сроки, указанные в </w:t>
      </w:r>
      <w:hyperlink w:anchor="P81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пункте 11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9. Перечень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размещается на официальном </w:t>
      </w:r>
      <w:r w:rsidR="00CD26DD"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сайте в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информационно-телекоммуникационной сети "Интернет":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а) ежегодно не позднее 30 апреля, за исключением сведений о налоговых расходах, по которым имеются не урегулированные по результатам проведенных в соответствии с </w:t>
      </w:r>
      <w:hyperlink w:anchor="P72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8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 согласительных процедур разногласия;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б) не позднее 5 рабочих дней со дня урегулирования разногласий по проекту перечня налоговых расходов или предложениям о внесении изменений в перечень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</w:t>
      </w:r>
      <w:hyperlink w:anchor="P74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абзацем вторым пункта 8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P79"/>
      <w:bookmarkEnd w:id="5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10. В случае внесения в текущем финансовом году изменений в перечень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муниципальных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 (или) в случае изменения полномочий органов, указанных в </w:t>
      </w:r>
      <w:hyperlink w:anchor="P61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пункте 5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Порядка, требующих изменения информации, включенной в перечень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(в связи с принятием нормативного правового акта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предусматривающего введение и (или) отмену налоговой льготы, изменение срока действия налоговой льготы, изменения признания в текущем финансовом году утратившими силу положений нормативных правовых актов, которыми предусматриваются льготы, обусловливающие налоговые расходы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внесение изменений в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муниципальную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программу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перераспределение полномочий между кураторами налоговых расходов Кабардино-Балкарской Республики), кураторы налоговых расходов 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Баксан КБР 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в течение 10 рабочих дней с даты вступления в силу нормативного правового акта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предусматривающего соответствующие изменения, направляют в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Финансовое управление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информацию для уточнения </w:t>
      </w:r>
      <w:r w:rsid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>Финансовым управлением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перечня налоговых расходов</w:t>
      </w:r>
      <w:r w:rsidR="003A1376" w:rsidRPr="003A13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городского округа Баксан КБР</w:t>
      </w:r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30355A" w:rsidRPr="0030355A" w:rsidRDefault="0030355A" w:rsidP="0030355A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6" w:name="P81"/>
      <w:bookmarkEnd w:id="6"/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11. Перечень налоговых расходов Кабардино-Балкарской Республики с внесенными в него изменениями в соответствии с </w:t>
      </w:r>
      <w:hyperlink w:anchor="P79">
        <w:r w:rsidRPr="0030355A">
          <w:rPr>
            <w:rFonts w:ascii="Times New Roman" w:eastAsia="Times New Roman" w:hAnsi="Times New Roman" w:cs="Times New Roman"/>
            <w:color w:val="0000FF"/>
            <w:sz w:val="28"/>
            <w:szCs w:val="20"/>
            <w:lang w:eastAsia="ru-RU"/>
          </w:rPr>
          <w:t>пунктом 10</w:t>
        </w:r>
      </w:hyperlink>
      <w:r w:rsidRPr="0030355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настоящего Порядка формируется до 15 декабря текущего финансового года.</w:t>
      </w:r>
    </w:p>
    <w:p w:rsidR="0030355A" w:rsidRPr="0030355A" w:rsidRDefault="0030355A" w:rsidP="003035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55A" w:rsidRPr="0030355A" w:rsidRDefault="0030355A" w:rsidP="0030355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0355A" w:rsidRPr="0030355A" w:rsidRDefault="0030355A" w:rsidP="0030355A">
      <w:pPr>
        <w:widowControl w:val="0"/>
        <w:pBdr>
          <w:bottom w:val="single" w:sz="6" w:space="0" w:color="auto"/>
        </w:pBdr>
        <w:autoSpaceDE w:val="0"/>
        <w:autoSpaceDN w:val="0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0355A" w:rsidRPr="0030355A" w:rsidRDefault="0030355A" w:rsidP="0030355A">
      <w:pPr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</w:pPr>
    </w:p>
    <w:p w:rsidR="004F0810" w:rsidRDefault="004F0810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810" w:rsidRDefault="004F0810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F0810" w:rsidRDefault="004F0810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8F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</w:t>
      </w: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8F5">
        <w:rPr>
          <w:rFonts w:ascii="Times New Roman" w:hAnsi="Times New Roman" w:cs="Times New Roman"/>
          <w:b/>
          <w:bCs/>
          <w:sz w:val="28"/>
          <w:szCs w:val="28"/>
        </w:rPr>
        <w:t xml:space="preserve">оценки налоговых расходов </w:t>
      </w: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8F5">
        <w:rPr>
          <w:rFonts w:ascii="Times New Roman" w:hAnsi="Times New Roman" w:cs="Times New Roman"/>
          <w:b/>
          <w:bCs/>
          <w:sz w:val="28"/>
          <w:szCs w:val="28"/>
        </w:rPr>
        <w:t>городского округа Баксан КБР</w:t>
      </w: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1. Настоящий Порядок оценки налоговых расходов </w:t>
      </w:r>
      <w:r w:rsid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(далее - Порядок) определяет процедуру проведения оценки налоговых расходов </w:t>
      </w:r>
      <w:bookmarkStart w:id="7" w:name="_Hlk207272425"/>
      <w:r w:rsid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</w:t>
      </w:r>
    </w:p>
    <w:bookmarkEnd w:id="7"/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2. Для целей настоящего Порядка применяются следующие понятия и термины: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налоговые расходы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062D21">
        <w:rPr>
          <w:rFonts w:ascii="Times New Roman" w:hAnsi="Times New Roman" w:cs="Times New Roman"/>
          <w:sz w:val="28"/>
          <w:szCs w:val="28"/>
        </w:rPr>
        <w:t xml:space="preserve"> </w:t>
      </w:r>
      <w:r w:rsidRPr="004468F5">
        <w:rPr>
          <w:rFonts w:ascii="Times New Roman" w:hAnsi="Times New Roman" w:cs="Times New Roman"/>
          <w:sz w:val="28"/>
          <w:szCs w:val="28"/>
        </w:rPr>
        <w:t xml:space="preserve">(далее - налоговые расходы) - выпадающие доходы </w:t>
      </w:r>
      <w:r w:rsidR="00062D21">
        <w:rPr>
          <w:rFonts w:ascii="Times New Roman" w:hAnsi="Times New Roman" w:cs="Times New Roman"/>
          <w:sz w:val="28"/>
          <w:szCs w:val="28"/>
        </w:rPr>
        <w:t>местног</w:t>
      </w:r>
      <w:r w:rsidRPr="004468F5">
        <w:rPr>
          <w:rFonts w:ascii="Times New Roman" w:hAnsi="Times New Roman" w:cs="Times New Roman"/>
          <w:sz w:val="28"/>
          <w:szCs w:val="28"/>
        </w:rPr>
        <w:t xml:space="preserve">о бюджета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обусловленные налоговыми льготами, освобождениями и иными преференциями по налогам, предусмотренными </w:t>
      </w:r>
      <w:r w:rsidR="00062D21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062D21" w:rsidRPr="00062D21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="00062D21">
        <w:rPr>
          <w:rFonts w:ascii="Times New Roman" w:hAnsi="Times New Roman" w:cs="Times New Roman"/>
          <w:sz w:val="28"/>
          <w:szCs w:val="28"/>
        </w:rPr>
        <w:t xml:space="preserve"> 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в качестве мер </w:t>
      </w:r>
      <w:r w:rsidR="00062D21">
        <w:rPr>
          <w:rFonts w:ascii="Times New Roman" w:hAnsi="Times New Roman" w:cs="Times New Roman"/>
          <w:sz w:val="28"/>
          <w:szCs w:val="28"/>
        </w:rPr>
        <w:t>муниципальной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(в соответствии с целями </w:t>
      </w:r>
      <w:r w:rsidR="00062D21">
        <w:rPr>
          <w:rFonts w:ascii="Times New Roman" w:hAnsi="Times New Roman" w:cs="Times New Roman"/>
          <w:sz w:val="28"/>
          <w:szCs w:val="28"/>
        </w:rPr>
        <w:t>муниципальных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2D21" w:rsidRPr="00062D21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(или) целями социально-экономической политики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 КБ</w:t>
      </w:r>
      <w:r w:rsidR="00062D21">
        <w:rPr>
          <w:rFonts w:ascii="Times New Roman" w:hAnsi="Times New Roman" w:cs="Times New Roman"/>
          <w:sz w:val="28"/>
          <w:szCs w:val="28"/>
        </w:rPr>
        <w:t>Р,</w:t>
      </w:r>
      <w:r w:rsidRPr="004468F5">
        <w:rPr>
          <w:rFonts w:ascii="Times New Roman" w:hAnsi="Times New Roman" w:cs="Times New Roman"/>
          <w:sz w:val="28"/>
          <w:szCs w:val="28"/>
        </w:rPr>
        <w:t xml:space="preserve"> не относящимися к </w:t>
      </w:r>
      <w:r w:rsidR="00062D2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</w:t>
      </w:r>
      <w:r w:rsidR="00062D21" w:rsidRPr="00062D21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);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куратор налоговых расходов </w:t>
      </w:r>
      <w:r w:rsid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по налоговым расходам, отнесенным к </w:t>
      </w:r>
      <w:r w:rsidR="00062D21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062D21" w:rsidRPr="004468F5">
        <w:rPr>
          <w:rFonts w:ascii="Times New Roman" w:hAnsi="Times New Roman" w:cs="Times New Roman"/>
          <w:sz w:val="28"/>
          <w:szCs w:val="28"/>
        </w:rPr>
        <w:t>программам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- орган исполнительной власти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ответственный в соответствии с полномочиями, установленными нормативными правовыми актами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за достижение соответствующих указанным налоговым расходам целей </w:t>
      </w:r>
      <w:r w:rsidR="00062D21">
        <w:rPr>
          <w:rFonts w:ascii="Times New Roman" w:hAnsi="Times New Roman" w:cs="Times New Roman"/>
          <w:sz w:val="28"/>
          <w:szCs w:val="28"/>
        </w:rPr>
        <w:t>муниципальных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программ;</w:t>
      </w:r>
    </w:p>
    <w:p w:rsidR="000D2E7B" w:rsidRPr="004468F5" w:rsidRDefault="004468F5" w:rsidP="000D2E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по налоговым расходам, предусмотренным целями социально-экономической политики </w:t>
      </w:r>
      <w:r w:rsidR="00062D21" w:rsidRP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относящимся к </w:t>
      </w:r>
      <w:r w:rsidR="00062D21">
        <w:rPr>
          <w:rFonts w:ascii="Times New Roman" w:hAnsi="Times New Roman" w:cs="Times New Roman"/>
          <w:sz w:val="28"/>
          <w:szCs w:val="28"/>
        </w:rPr>
        <w:t>муниципальным пр</w:t>
      </w:r>
      <w:r w:rsidRPr="004468F5">
        <w:rPr>
          <w:rFonts w:ascii="Times New Roman" w:hAnsi="Times New Roman" w:cs="Times New Roman"/>
          <w:sz w:val="28"/>
          <w:szCs w:val="28"/>
        </w:rPr>
        <w:t>ограммам</w:t>
      </w:r>
      <w:r w:rsidR="000D2E7B" w:rsidRPr="000D2E7B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 - </w:t>
      </w:r>
      <w:r w:rsidR="00A3024A">
        <w:rPr>
          <w:rFonts w:ascii="Times New Roman" w:hAnsi="Times New Roman" w:cs="Times New Roman"/>
          <w:sz w:val="28"/>
          <w:szCs w:val="28"/>
        </w:rPr>
        <w:t>отдел экономического анализа и прогнозирования местной администрации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A3024A" w:rsidRPr="004468F5" w:rsidRDefault="004468F5" w:rsidP="00A3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перечень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 - документ, содержащий сведения о распределении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в соответствии с целями </w:t>
      </w:r>
      <w:r w:rsidR="00A3024A">
        <w:rPr>
          <w:rFonts w:ascii="Times New Roman" w:hAnsi="Times New Roman" w:cs="Times New Roman"/>
          <w:sz w:val="28"/>
          <w:szCs w:val="28"/>
        </w:rPr>
        <w:t>муниципальных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A3024A">
        <w:rPr>
          <w:rFonts w:ascii="Times New Roman" w:hAnsi="Times New Roman" w:cs="Times New Roman"/>
          <w:sz w:val="28"/>
          <w:szCs w:val="28"/>
        </w:rPr>
        <w:t xml:space="preserve"> </w:t>
      </w:r>
      <w:r w:rsidR="00A3024A" w:rsidRPr="004468F5">
        <w:rPr>
          <w:rFonts w:ascii="Times New Roman" w:hAnsi="Times New Roman" w:cs="Times New Roman"/>
          <w:sz w:val="28"/>
          <w:szCs w:val="28"/>
        </w:rPr>
        <w:t>и</w:t>
      </w:r>
      <w:r w:rsidRPr="004468F5">
        <w:rPr>
          <w:rFonts w:ascii="Times New Roman" w:hAnsi="Times New Roman" w:cs="Times New Roman"/>
          <w:sz w:val="28"/>
          <w:szCs w:val="28"/>
        </w:rPr>
        <w:t xml:space="preserve"> (или) целями социально-экономической политики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относящимся к </w:t>
      </w:r>
      <w:r w:rsidR="00A3024A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A3024A" w:rsidRPr="004468F5">
        <w:rPr>
          <w:rFonts w:ascii="Times New Roman" w:hAnsi="Times New Roman" w:cs="Times New Roman"/>
          <w:sz w:val="28"/>
          <w:szCs w:val="28"/>
        </w:rPr>
        <w:t>программам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а также о кураторах налоговых расходов</w:t>
      </w:r>
      <w:r w:rsidR="00A3024A" w:rsidRPr="00A3024A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социальные налоговые расходы </w:t>
      </w:r>
      <w:r w:rsidR="00A3024A" w:rsidRPr="00062D21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- целевая категория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обусловленных необходимостью обеспечения социальной защиты (поддержки) населения</w:t>
      </w:r>
      <w:r w:rsidR="00A3024A" w:rsidRPr="00A3024A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укрепления здоровья человека, развития физической культуры и спорта, экологического и санитарно-эпидемиологического благополучия и </w:t>
      </w:r>
      <w:r w:rsidRPr="004468F5">
        <w:rPr>
          <w:rFonts w:ascii="Times New Roman" w:hAnsi="Times New Roman" w:cs="Times New Roman"/>
          <w:sz w:val="28"/>
          <w:szCs w:val="28"/>
        </w:rPr>
        <w:lastRenderedPageBreak/>
        <w:t>поддержки благотворительной, добровольческой (волонтерской) деятельности;</w:t>
      </w:r>
    </w:p>
    <w:p w:rsidR="00A3024A" w:rsidRPr="004468F5" w:rsidRDefault="004468F5" w:rsidP="00A3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стимулирующие налоговые расходы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обусловленные предоставлением льгот по налогу на прибыль организаций и налогу на имущество организаций, - целевая категория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предполагающих стимулирование экономической активности субъектов предпринимательской деятельности и последующее увеличение доходов </w:t>
      </w:r>
      <w:r w:rsidR="00A3024A">
        <w:rPr>
          <w:rFonts w:ascii="Times New Roman" w:hAnsi="Times New Roman" w:cs="Times New Roman"/>
          <w:sz w:val="28"/>
          <w:szCs w:val="28"/>
        </w:rPr>
        <w:t>местного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A3024A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- целевая категория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</w:t>
      </w:r>
      <w:r w:rsidR="00A3024A">
        <w:rPr>
          <w:rFonts w:ascii="Times New Roman" w:hAnsi="Times New Roman" w:cs="Times New Roman"/>
          <w:sz w:val="28"/>
          <w:szCs w:val="28"/>
        </w:rPr>
        <w:t>местног</w:t>
      </w:r>
      <w:r w:rsidRPr="004468F5">
        <w:rPr>
          <w:rFonts w:ascii="Times New Roman" w:hAnsi="Times New Roman" w:cs="Times New Roman"/>
          <w:sz w:val="28"/>
          <w:szCs w:val="28"/>
        </w:rPr>
        <w:t xml:space="preserve">о бюджета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нормативные характеристики налоговых расходов - сведения о положениях нормативных правовых актов, которыми предусматриваются налоговые льготы, освобождения и иные преференции по налогам, сборам, (далее - льготы), наименованиях налогов, сборов,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ar14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фискальные характеристики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A3024A">
        <w:rPr>
          <w:rFonts w:ascii="Times New Roman" w:hAnsi="Times New Roman" w:cs="Times New Roman"/>
          <w:sz w:val="28"/>
          <w:szCs w:val="28"/>
        </w:rPr>
        <w:t xml:space="preserve"> </w:t>
      </w:r>
      <w:r w:rsidRPr="004468F5">
        <w:rPr>
          <w:rFonts w:ascii="Times New Roman" w:hAnsi="Times New Roman" w:cs="Times New Roman"/>
          <w:sz w:val="28"/>
          <w:szCs w:val="28"/>
        </w:rPr>
        <w:t xml:space="preserve">- сведения об объеме льгот, предоставленных плательщикам, о численности получателей льгот и об объеме налогов, задекларированных ими для уплаты в </w:t>
      </w:r>
      <w:r w:rsidR="00A3024A">
        <w:rPr>
          <w:rFonts w:ascii="Times New Roman" w:hAnsi="Times New Roman" w:cs="Times New Roman"/>
          <w:sz w:val="28"/>
          <w:szCs w:val="28"/>
        </w:rPr>
        <w:t>местный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A3024A" w:rsidRPr="00A3024A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а также и иные характеристики, предусмотренные </w:t>
      </w:r>
      <w:hyperlink w:anchor="Par14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3024A" w:rsidRPr="004468F5" w:rsidRDefault="004468F5" w:rsidP="00A302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целевые характеристики налогового расхода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- сведения о целях предоставления, показателях (индикаторах) достижения целей предоставления льготы, а также иные характеристики, предусмотренные нормативными правовыми актами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оценка эффективности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26"/>
      <w:bookmarkEnd w:id="8"/>
      <w:r w:rsidRPr="004468F5">
        <w:rPr>
          <w:rFonts w:ascii="Times New Roman" w:hAnsi="Times New Roman" w:cs="Times New Roman"/>
          <w:sz w:val="28"/>
          <w:szCs w:val="28"/>
        </w:rPr>
        <w:t xml:space="preserve">3. Оценка налоговых расходов применяется в отношении налоговых расходов согласно перечню налоговых расходов </w:t>
      </w:r>
      <w:r w:rsidR="00A3024A" w:rsidRPr="00A3024A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размещаемому на официальном сайте</w:t>
      </w:r>
      <w:r w:rsidR="00A3024A" w:rsidRPr="00A3024A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="00A3024A">
        <w:rPr>
          <w:rFonts w:ascii="Times New Roman" w:hAnsi="Times New Roman" w:cs="Times New Roman"/>
          <w:sz w:val="28"/>
          <w:szCs w:val="28"/>
        </w:rPr>
        <w:t>,</w:t>
      </w:r>
      <w:r w:rsidR="00FF64E8">
        <w:rPr>
          <w:rFonts w:ascii="Times New Roman" w:hAnsi="Times New Roman" w:cs="Times New Roman"/>
          <w:sz w:val="28"/>
          <w:szCs w:val="28"/>
        </w:rPr>
        <w:t xml:space="preserve"> </w:t>
      </w:r>
      <w:r w:rsidRPr="004468F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Кураторы налоговых расходов, определенные в соответствии с настоящим Порядком, ведомственными нормативными актами по </w:t>
      </w:r>
      <w:r w:rsidRPr="004468F5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согласованию с </w:t>
      </w:r>
      <w:r w:rsidR="00FF64E8">
        <w:rPr>
          <w:rFonts w:ascii="Times New Roman" w:hAnsi="Times New Roman" w:cs="Times New Roman"/>
          <w:sz w:val="28"/>
          <w:szCs w:val="28"/>
        </w:rPr>
        <w:t>Финансовым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FF64E8">
        <w:rPr>
          <w:rFonts w:ascii="Times New Roman" w:hAnsi="Times New Roman" w:cs="Times New Roman"/>
          <w:sz w:val="28"/>
          <w:szCs w:val="28"/>
        </w:rPr>
        <w:t>рассчитывают</w:t>
      </w:r>
      <w:r w:rsidRPr="004468F5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F64E8">
        <w:rPr>
          <w:rFonts w:ascii="Times New Roman" w:hAnsi="Times New Roman" w:cs="Times New Roman"/>
          <w:sz w:val="28"/>
          <w:szCs w:val="28"/>
        </w:rPr>
        <w:t>у</w:t>
      </w:r>
      <w:r w:rsidRPr="004468F5">
        <w:rPr>
          <w:rFonts w:ascii="Times New Roman" w:hAnsi="Times New Roman" w:cs="Times New Roman"/>
          <w:sz w:val="28"/>
          <w:szCs w:val="28"/>
        </w:rPr>
        <w:t xml:space="preserve"> эффективности налоговых расходов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4. Оценка налоговых расходов проводится кураторами налоговых расходов отдельно по каждому налоговому расходу с формированием </w:t>
      </w:r>
      <w:hyperlink w:anchor="Par14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показателей, предусмотренных приложением к настоящему Порядку.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5. Налоговые расходы подлежат распределению по </w:t>
      </w:r>
      <w:r w:rsidR="00FF64E8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из соответствия целей налоговых расходов приоритетам и целям социально-экономического развития, определенным соответствующими </w:t>
      </w:r>
      <w:r w:rsidR="00FF64E8">
        <w:rPr>
          <w:rFonts w:ascii="Times New Roman" w:hAnsi="Times New Roman" w:cs="Times New Roman"/>
          <w:sz w:val="28"/>
          <w:szCs w:val="28"/>
        </w:rPr>
        <w:t>муниципальными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и (или) целям социально-экономической политики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относящимся к </w:t>
      </w:r>
      <w:r w:rsidR="00FF64E8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Отдельные налоговые расходы могут соответствовать нескольким целям социально-экономического развития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отнесенным к разным </w:t>
      </w:r>
      <w:r w:rsidR="00FF64E8">
        <w:rPr>
          <w:rFonts w:ascii="Times New Roman" w:hAnsi="Times New Roman" w:cs="Times New Roman"/>
          <w:sz w:val="28"/>
          <w:szCs w:val="28"/>
        </w:rPr>
        <w:t>муниципальны</w:t>
      </w:r>
      <w:r w:rsidRPr="004468F5">
        <w:rPr>
          <w:rFonts w:ascii="Times New Roman" w:hAnsi="Times New Roman" w:cs="Times New Roman"/>
          <w:sz w:val="28"/>
          <w:szCs w:val="28"/>
        </w:rPr>
        <w:t xml:space="preserve">м программам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 В этом случае они относятся к нераспределенным налоговым расходам.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6. Налоговые расходы разделяются на следующие типы в зависимости от целевой составляющей: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социальные налоговые расходы - целевая категория налоговых расходов, обусловленных необходимостью обеспечения социальной защиты (поддержки) населения;</w:t>
      </w:r>
    </w:p>
    <w:p w:rsidR="00FF64E8" w:rsidRPr="004468F5" w:rsidRDefault="004468F5" w:rsidP="00FF64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стимулирующие налоговые расходы - целевая категория налоговых расходов, предполагающих стимулирование экономической активности субъектов предпринимательской деятельности и последующее увеличение доходов </w:t>
      </w:r>
      <w:r w:rsidR="00FF64E8">
        <w:rPr>
          <w:rFonts w:ascii="Times New Roman" w:hAnsi="Times New Roman" w:cs="Times New Roman"/>
          <w:sz w:val="28"/>
          <w:szCs w:val="28"/>
        </w:rPr>
        <w:t>местного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FF64E8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технические налоговые расходы - целевая категория налоговых расходов,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средств </w:t>
      </w:r>
      <w:r w:rsidR="00FF64E8">
        <w:rPr>
          <w:rFonts w:ascii="Times New Roman" w:hAnsi="Times New Roman" w:cs="Times New Roman"/>
          <w:sz w:val="28"/>
          <w:szCs w:val="28"/>
        </w:rPr>
        <w:t>местного б</w:t>
      </w:r>
      <w:r w:rsidRPr="004468F5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FF64E8" w:rsidRPr="00FF64E8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7. Оценка налоговых расходов проводится ежегодно кураторами налоговых расходов.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8. В целях проведения оценки эффективности налоговых расходов:</w:t>
      </w: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1) </w:t>
      </w:r>
      <w:r w:rsidR="001C63E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до 1 февраля направляет:</w:t>
      </w: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в </w:t>
      </w:r>
      <w:r w:rsidR="001C63E6">
        <w:rPr>
          <w:rFonts w:ascii="Times New Roman" w:hAnsi="Times New Roman" w:cs="Times New Roman"/>
          <w:sz w:val="28"/>
          <w:szCs w:val="28"/>
        </w:rPr>
        <w:t>налоговый орган</w:t>
      </w:r>
      <w:r w:rsidRPr="004468F5">
        <w:rPr>
          <w:rFonts w:ascii="Times New Roman" w:hAnsi="Times New Roman" w:cs="Times New Roman"/>
          <w:sz w:val="28"/>
          <w:szCs w:val="28"/>
        </w:rPr>
        <w:t xml:space="preserve"> сведения о категориях плательщиков с указанием обусловливающих соответствующие налоговые расходы нормативных правовых актов </w:t>
      </w:r>
      <w:r w:rsidR="001C63E6" w:rsidRPr="001C63E6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1C63E6">
        <w:rPr>
          <w:rFonts w:ascii="Times New Roman" w:hAnsi="Times New Roman" w:cs="Times New Roman"/>
          <w:sz w:val="28"/>
          <w:szCs w:val="28"/>
        </w:rPr>
        <w:t xml:space="preserve"> в том </w:t>
      </w:r>
      <w:r w:rsidRPr="004468F5">
        <w:rPr>
          <w:rFonts w:ascii="Times New Roman" w:hAnsi="Times New Roman" w:cs="Times New Roman"/>
          <w:sz w:val="28"/>
          <w:szCs w:val="28"/>
        </w:rPr>
        <w:t xml:space="preserve"> числе действовавших в отчетном году и в году, предшествующем отчетному году, и иную информацию, предусмотренную </w:t>
      </w:r>
      <w:hyperlink w:anchor="Par14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E26746" w:rsidRPr="004468F5" w:rsidRDefault="00E26746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44"/>
      <w:bookmarkEnd w:id="9"/>
      <w:r w:rsidRPr="004468F5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1C63E6">
        <w:rPr>
          <w:rFonts w:ascii="Times New Roman" w:hAnsi="Times New Roman" w:cs="Times New Roman"/>
          <w:sz w:val="28"/>
          <w:szCs w:val="28"/>
        </w:rPr>
        <w:t>Налоговый орган</w:t>
      </w:r>
      <w:r w:rsidRPr="004468F5">
        <w:rPr>
          <w:rFonts w:ascii="Times New Roman" w:hAnsi="Times New Roman" w:cs="Times New Roman"/>
          <w:sz w:val="28"/>
          <w:szCs w:val="28"/>
        </w:rPr>
        <w:t xml:space="preserve"> направляет до </w:t>
      </w:r>
      <w:r w:rsidR="00996883">
        <w:rPr>
          <w:rFonts w:ascii="Times New Roman" w:hAnsi="Times New Roman" w:cs="Times New Roman"/>
          <w:sz w:val="28"/>
          <w:szCs w:val="28"/>
        </w:rPr>
        <w:t>30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0A372B" w:rsidRPr="004468F5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0A372B">
        <w:rPr>
          <w:rFonts w:ascii="Times New Roman" w:hAnsi="Times New Roman" w:cs="Times New Roman"/>
          <w:sz w:val="28"/>
          <w:szCs w:val="28"/>
        </w:rPr>
        <w:t>текущего</w:t>
      </w:r>
      <w:r w:rsidR="0052343F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4468F5">
        <w:rPr>
          <w:rFonts w:ascii="Times New Roman" w:hAnsi="Times New Roman" w:cs="Times New Roman"/>
          <w:sz w:val="28"/>
          <w:szCs w:val="28"/>
        </w:rPr>
        <w:t xml:space="preserve">в </w:t>
      </w:r>
      <w:r w:rsidR="001C63E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сведения за отчетный финансовый год,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</w:p>
    <w:p w:rsidR="00E26746" w:rsidRPr="004468F5" w:rsidRDefault="00E26746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E267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сведения о количестве плательщиков, воспользовавшихся льготами</w:t>
      </w:r>
      <w:r w:rsidR="00E26746" w:rsidRPr="00E26746">
        <w:rPr>
          <w:rFonts w:ascii="Times New Roman" w:hAnsi="Times New Roman" w:cs="Times New Roman"/>
          <w:sz w:val="28"/>
          <w:szCs w:val="28"/>
        </w:rPr>
        <w:t>;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сведения об объемах налогов, задекларированных для уплаты плательщиками в </w:t>
      </w:r>
      <w:r w:rsidR="00E26746" w:rsidRPr="00E26746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E26746" w:rsidRPr="004468F5">
        <w:rPr>
          <w:rFonts w:ascii="Times New Roman" w:hAnsi="Times New Roman" w:cs="Times New Roman"/>
          <w:sz w:val="28"/>
          <w:szCs w:val="28"/>
        </w:rPr>
        <w:t>бюджет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E26746" w:rsidRPr="00E26746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="00E26746" w:rsidRPr="004468F5">
        <w:rPr>
          <w:rFonts w:ascii="Times New Roman" w:hAnsi="Times New Roman" w:cs="Times New Roman"/>
          <w:sz w:val="28"/>
          <w:szCs w:val="28"/>
        </w:rPr>
        <w:t>по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каждому налоговому расходу, в отношении стимулирующих налоговых расходов, </w:t>
      </w:r>
      <w:r w:rsidR="00E26746" w:rsidRPr="00E26746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996883" w:rsidRDefault="00996883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343F" w:rsidRDefault="0052343F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информацию о суммах выпадающих доходов бюджета городского округа Баксан по каждому налоговому расходу городского округа Баксан;</w:t>
      </w:r>
    </w:p>
    <w:p w:rsidR="00E26746" w:rsidRPr="004468F5" w:rsidRDefault="00E26746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48"/>
      <w:bookmarkEnd w:id="10"/>
      <w:r w:rsidRPr="00996883">
        <w:rPr>
          <w:rFonts w:ascii="Times New Roman" w:hAnsi="Times New Roman" w:cs="Times New Roman"/>
          <w:sz w:val="28"/>
          <w:szCs w:val="28"/>
        </w:rPr>
        <w:t>3)</w:t>
      </w:r>
      <w:r w:rsidR="000A372B" w:rsidRPr="00996883">
        <w:rPr>
          <w:rFonts w:ascii="Times New Roman" w:hAnsi="Times New Roman" w:cs="Times New Roman"/>
          <w:sz w:val="28"/>
          <w:szCs w:val="28"/>
        </w:rPr>
        <w:t xml:space="preserve"> </w:t>
      </w:r>
      <w:r w:rsidR="00996883" w:rsidRPr="0099688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996883">
        <w:rPr>
          <w:rFonts w:ascii="Times New Roman" w:hAnsi="Times New Roman" w:cs="Times New Roman"/>
          <w:sz w:val="28"/>
          <w:szCs w:val="28"/>
        </w:rPr>
        <w:t xml:space="preserve"> до 10 мая направляет кураторам налоговых расходов полученную от </w:t>
      </w:r>
      <w:r w:rsidR="00996883" w:rsidRPr="00996883">
        <w:rPr>
          <w:rFonts w:ascii="Times New Roman" w:hAnsi="Times New Roman" w:cs="Times New Roman"/>
          <w:sz w:val="28"/>
          <w:szCs w:val="28"/>
        </w:rPr>
        <w:t>налогового органа</w:t>
      </w:r>
      <w:r w:rsidRPr="00996883">
        <w:rPr>
          <w:rFonts w:ascii="Times New Roman" w:hAnsi="Times New Roman" w:cs="Times New Roman"/>
          <w:sz w:val="28"/>
          <w:szCs w:val="28"/>
        </w:rPr>
        <w:t xml:space="preserve"> информацию в соответствии с </w:t>
      </w:r>
      <w:hyperlink w:anchor="Par44" w:history="1">
        <w:r w:rsidRPr="00996883">
          <w:rPr>
            <w:rStyle w:val="a8"/>
            <w:rFonts w:ascii="Times New Roman" w:hAnsi="Times New Roman" w:cs="Times New Roman"/>
            <w:sz w:val="28"/>
            <w:szCs w:val="28"/>
          </w:rPr>
          <w:t>подпунктом 2</w:t>
        </w:r>
      </w:hyperlink>
      <w:r w:rsidRPr="00996883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4) кураторы налоговых расходов до 15 мая направляют в </w:t>
      </w:r>
      <w:r w:rsidR="006D167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результаты проведенной оценки налоговых расходов согласно утвержденной в соответствии с </w:t>
      </w:r>
      <w:hyperlink w:anchor="Par26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Порядка Методики на основании информации, полученной в соответствии с </w:t>
      </w:r>
      <w:hyperlink w:anchor="Par48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подпунктом 3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пункта, с приложением информации по показателям, определенным перечнем согласно приложению к настоящему Порядку;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5) </w:t>
      </w:r>
      <w:r w:rsidR="006D167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до 20 мая осуществляет свод полученной от кураторов налоговых расходов информации и представляет в Министерство финансов </w:t>
      </w:r>
      <w:r w:rsidR="006D167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4468F5">
        <w:rPr>
          <w:rFonts w:ascii="Times New Roman" w:hAnsi="Times New Roman" w:cs="Times New Roman"/>
          <w:sz w:val="28"/>
          <w:szCs w:val="28"/>
        </w:rPr>
        <w:t xml:space="preserve"> данные для оценки эффективности налоговых расходов по перечню согласно приложению к настоящему Порядку;</w:t>
      </w:r>
    </w:p>
    <w:p w:rsidR="006D1677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51"/>
      <w:bookmarkEnd w:id="11"/>
      <w:r w:rsidRPr="004468F5">
        <w:rPr>
          <w:rFonts w:ascii="Times New Roman" w:hAnsi="Times New Roman" w:cs="Times New Roman"/>
          <w:sz w:val="28"/>
          <w:szCs w:val="28"/>
        </w:rPr>
        <w:t xml:space="preserve">6) </w:t>
      </w:r>
      <w:r w:rsidR="006D1677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представляет, при необходимости, до 25 июня в Министерство финансов</w:t>
      </w:r>
      <w:r w:rsidR="006D1677">
        <w:rPr>
          <w:rFonts w:ascii="Times New Roman" w:hAnsi="Times New Roman" w:cs="Times New Roman"/>
          <w:sz w:val="28"/>
          <w:szCs w:val="28"/>
        </w:rPr>
        <w:t xml:space="preserve"> по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6D167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предложения по уточнению данных, размещенных на официальном сайте</w:t>
      </w:r>
      <w:r w:rsidR="006D1677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7) </w:t>
      </w:r>
      <w:r w:rsidR="00996883">
        <w:rPr>
          <w:rFonts w:ascii="Times New Roman" w:hAnsi="Times New Roman" w:cs="Times New Roman"/>
          <w:sz w:val="28"/>
          <w:szCs w:val="28"/>
        </w:rPr>
        <w:t>Налоговый орган</w:t>
      </w:r>
      <w:r w:rsidRPr="004468F5">
        <w:rPr>
          <w:rFonts w:ascii="Times New Roman" w:hAnsi="Times New Roman" w:cs="Times New Roman"/>
          <w:sz w:val="28"/>
          <w:szCs w:val="28"/>
        </w:rPr>
        <w:t xml:space="preserve"> до 15 июля направляет в </w:t>
      </w:r>
      <w:r w:rsidR="0099688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сведения за отчетный финансовый год, за год, предшествующий отчетному году, а также в случае необходимости уточненные данные за иные отчетные периоды с учетом информации по налоговым декларациям по состоянию на 1 марта текущего финансового года, содержащие: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сведения о количестве плательщиков, воспользовавшихся льготами (за исключением льгот по налогу на прибыль организаций и налогу на имущество организаций);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lastRenderedPageBreak/>
        <w:t xml:space="preserve">сведения о суммах выпадающих доходов </w:t>
      </w:r>
      <w:r w:rsidR="00996883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4468F5">
        <w:rPr>
          <w:rFonts w:ascii="Times New Roman" w:hAnsi="Times New Roman" w:cs="Times New Roman"/>
          <w:sz w:val="28"/>
          <w:szCs w:val="28"/>
        </w:rPr>
        <w:t xml:space="preserve"> Кабардино-Балкарской Республики по каждому налоговому расходу (за исключением налоговых расходов, обусловленных льготами по налогу на прибыль организаций и налогу на имущество организаций);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8) </w:t>
      </w:r>
      <w:r w:rsidR="0099688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направляет до 1 августа кураторам налоговых расходов сведения, полученные в соответствии с </w:t>
      </w:r>
      <w:hyperlink w:anchor="Par51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подпунктом 6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9) Кураторы налоговых расходов направляют в</w:t>
      </w:r>
      <w:r w:rsidR="00996883">
        <w:rPr>
          <w:rFonts w:ascii="Times New Roman" w:hAnsi="Times New Roman" w:cs="Times New Roman"/>
          <w:sz w:val="28"/>
          <w:szCs w:val="28"/>
        </w:rPr>
        <w:t xml:space="preserve"> 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результаты проведенной оценки налоговых расходов до 5 августа с приложением информации по показателям, определенным </w:t>
      </w:r>
      <w:hyperlink w:anchor="Par14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Порядку.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10) </w:t>
      </w:r>
      <w:r w:rsidR="0099688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>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представляет до 20 августа в Министерство финансов </w:t>
      </w:r>
      <w:r w:rsidR="00996883">
        <w:rPr>
          <w:rFonts w:ascii="Times New Roman" w:hAnsi="Times New Roman" w:cs="Times New Roman"/>
          <w:sz w:val="28"/>
          <w:szCs w:val="28"/>
        </w:rPr>
        <w:t>Кабардино-Балкар</w:t>
      </w:r>
      <w:r w:rsidR="007E28B4">
        <w:rPr>
          <w:rFonts w:ascii="Times New Roman" w:hAnsi="Times New Roman" w:cs="Times New Roman"/>
          <w:sz w:val="28"/>
          <w:szCs w:val="28"/>
        </w:rPr>
        <w:t>ской Республики</w:t>
      </w:r>
      <w:r w:rsidRPr="004468F5">
        <w:rPr>
          <w:rFonts w:ascii="Times New Roman" w:hAnsi="Times New Roman" w:cs="Times New Roman"/>
          <w:sz w:val="28"/>
          <w:szCs w:val="28"/>
        </w:rPr>
        <w:t xml:space="preserve"> уточненную информацию, предусмотренную </w:t>
      </w:r>
      <w:hyperlink w:anchor="Par14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размещает до 5 октября на официальном сайте и в информационно-телекоммуникационной сети "Интернет" информацию о налоговых расходах.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9. Оценка эффективности налоговых расходов осуществляется кураторами налоговых расходов </w:t>
      </w:r>
      <w:r w:rsidR="007E28B4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включает: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1) оценку целесообразности налоговых расходов;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2) оценку результативности налоговых расходов.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64"/>
      <w:bookmarkEnd w:id="12"/>
      <w:r w:rsidRPr="004468F5">
        <w:rPr>
          <w:rFonts w:ascii="Times New Roman" w:hAnsi="Times New Roman" w:cs="Times New Roman"/>
          <w:sz w:val="28"/>
          <w:szCs w:val="28"/>
        </w:rPr>
        <w:t>10. Критериями целесообразности налоговых расходов являются: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соответствие налоговых расходов целям </w:t>
      </w:r>
      <w:r w:rsidR="007E28B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468F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7E28B4">
        <w:rPr>
          <w:rFonts w:ascii="Times New Roman" w:hAnsi="Times New Roman" w:cs="Times New Roman"/>
          <w:sz w:val="28"/>
          <w:szCs w:val="28"/>
        </w:rPr>
        <w:t>городского округа Баксан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7E28B4">
        <w:rPr>
          <w:rFonts w:ascii="Times New Roman" w:hAnsi="Times New Roman" w:cs="Times New Roman"/>
          <w:sz w:val="28"/>
          <w:szCs w:val="28"/>
        </w:rPr>
        <w:t xml:space="preserve">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и (или) целям социально-экономической политики </w:t>
      </w:r>
      <w:r w:rsid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относящимся </w:t>
      </w:r>
      <w:r w:rsidR="007E28B4" w:rsidRPr="004468F5">
        <w:rPr>
          <w:rFonts w:ascii="Times New Roman" w:hAnsi="Times New Roman" w:cs="Times New Roman"/>
          <w:sz w:val="28"/>
          <w:szCs w:val="28"/>
        </w:rPr>
        <w:t xml:space="preserve">к </w:t>
      </w:r>
      <w:r w:rsidR="007E28B4">
        <w:rPr>
          <w:rFonts w:ascii="Times New Roman" w:hAnsi="Times New Roman" w:cs="Times New Roman"/>
          <w:sz w:val="28"/>
          <w:szCs w:val="28"/>
        </w:rPr>
        <w:t>муниципальным программам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67"/>
      <w:bookmarkEnd w:id="13"/>
      <w:r w:rsidRPr="004468F5">
        <w:rPr>
          <w:rFonts w:ascii="Times New Roman" w:hAnsi="Times New Roman" w:cs="Times New Roman"/>
          <w:sz w:val="28"/>
          <w:szCs w:val="28"/>
        </w:rPr>
        <w:t>востребованность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общей численности плательщиков, обладающих потенциальным правом на применение льготы, или численности плательщиков за 5-летний период.</w:t>
      </w:r>
    </w:p>
    <w:p w:rsidR="007E28B4" w:rsidRPr="004468F5" w:rsidRDefault="007E28B4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При необходимости кураторами налоговых расходов </w:t>
      </w:r>
      <w:r w:rsidR="007E28B4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>могут быть установлены иные критерии целесообразности налоговых расходов.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В методиках оценки эффективности налоговых расходов, утвержденных в соответствии с </w:t>
      </w:r>
      <w:hyperlink w:anchor="Par26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пунктом 3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Порядка, определяется минимальное значение соотношения, указанного в </w:t>
      </w:r>
      <w:hyperlink w:anchor="Par67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абзаце третьем настоящего пункта</w:t>
        </w:r>
      </w:hyperlink>
      <w:r w:rsidRPr="004468F5">
        <w:rPr>
          <w:rFonts w:ascii="Times New Roman" w:hAnsi="Times New Roman" w:cs="Times New Roman"/>
          <w:sz w:val="28"/>
          <w:szCs w:val="28"/>
        </w:rPr>
        <w:t>, при котором льгота признается востребованной.</w:t>
      </w:r>
    </w:p>
    <w:p w:rsidR="007E28B4" w:rsidRDefault="007E28B4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72"/>
      <w:bookmarkEnd w:id="14"/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11. В случае несоответствия налоговых расходов хотя бы одному из критериев, указанных в </w:t>
      </w:r>
      <w:hyperlink w:anchor="Par64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пункте 10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Порядка, и (или) недостижения положительных значений оценки вклада, </w:t>
      </w:r>
      <w:r w:rsidRPr="004468F5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предусмотренных для плательщиков льгот в изменение значения показателя (индикатора) достижения целей </w:t>
      </w:r>
      <w:r w:rsidR="007E28B4">
        <w:rPr>
          <w:rFonts w:ascii="Times New Roman" w:hAnsi="Times New Roman" w:cs="Times New Roman"/>
          <w:sz w:val="28"/>
          <w:szCs w:val="28"/>
        </w:rPr>
        <w:t>муниципальной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программы </w:t>
      </w:r>
      <w:bookmarkStart w:id="15" w:name="_Hlk207794330"/>
      <w:r w:rsid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bookmarkEnd w:id="15"/>
      <w:r w:rsidRPr="004468F5">
        <w:rPr>
          <w:rFonts w:ascii="Times New Roman" w:hAnsi="Times New Roman" w:cs="Times New Roman"/>
          <w:sz w:val="28"/>
          <w:szCs w:val="28"/>
        </w:rPr>
        <w:t xml:space="preserve">и (или) целей социально-экономической политики, 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не относящихся к </w:t>
      </w:r>
      <w:r w:rsidR="007E28B4">
        <w:rPr>
          <w:rFonts w:ascii="Times New Roman" w:hAnsi="Times New Roman" w:cs="Times New Roman"/>
          <w:sz w:val="28"/>
          <w:szCs w:val="28"/>
        </w:rPr>
        <w:t>муниципаль</w:t>
      </w:r>
      <w:r w:rsidRPr="004468F5">
        <w:rPr>
          <w:rFonts w:ascii="Times New Roman" w:hAnsi="Times New Roman" w:cs="Times New Roman"/>
          <w:sz w:val="28"/>
          <w:szCs w:val="28"/>
        </w:rPr>
        <w:t xml:space="preserve">ным программам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7E28B4">
        <w:rPr>
          <w:rFonts w:ascii="Times New Roman" w:hAnsi="Times New Roman" w:cs="Times New Roman"/>
          <w:sz w:val="28"/>
          <w:szCs w:val="28"/>
        </w:rPr>
        <w:t xml:space="preserve"> и 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 </w:t>
      </w:r>
      <w:r w:rsidR="007E28B4">
        <w:rPr>
          <w:rFonts w:ascii="Times New Roman" w:hAnsi="Times New Roman" w:cs="Times New Roman"/>
          <w:sz w:val="28"/>
          <w:szCs w:val="28"/>
        </w:rPr>
        <w:t>(</w:t>
      </w:r>
      <w:r w:rsidRPr="004468F5">
        <w:rPr>
          <w:rFonts w:ascii="Times New Roman" w:hAnsi="Times New Roman" w:cs="Times New Roman"/>
          <w:sz w:val="28"/>
          <w:szCs w:val="28"/>
        </w:rPr>
        <w:t>и</w:t>
      </w:r>
      <w:r w:rsidR="007E28B4">
        <w:rPr>
          <w:rFonts w:ascii="Times New Roman" w:hAnsi="Times New Roman" w:cs="Times New Roman"/>
          <w:sz w:val="28"/>
          <w:szCs w:val="28"/>
        </w:rPr>
        <w:t>ли</w:t>
      </w:r>
      <w:r w:rsidRPr="004468F5">
        <w:rPr>
          <w:rFonts w:ascii="Times New Roman" w:hAnsi="Times New Roman" w:cs="Times New Roman"/>
          <w:sz w:val="28"/>
          <w:szCs w:val="28"/>
        </w:rPr>
        <w:t xml:space="preserve">) достижения более высоких показателей результативности применения альтернативных механизмов достижения целей </w:t>
      </w:r>
      <w:r w:rsidR="007E28B4">
        <w:rPr>
          <w:rFonts w:ascii="Times New Roman" w:hAnsi="Times New Roman" w:cs="Times New Roman"/>
          <w:sz w:val="28"/>
          <w:szCs w:val="28"/>
        </w:rPr>
        <w:t>муниципальной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7E28B4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по результатам оценки бюджетной эффективности налоговых расходов и (или) недостижения положительных значений оценки совокупного бюджетного эффекта (самоокупаемости) стимулирующих налоговых расходов куратор налогового расхода вносит в </w:t>
      </w:r>
      <w:r w:rsidR="007E28B4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предложения о сохранении (уточнении, отмене) льгот для плательщиков.</w:t>
      </w:r>
    </w:p>
    <w:p w:rsidR="007E28B4" w:rsidRDefault="007E28B4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12. В качестве критерия результативности налогового расхода определяется как минимум один показатель (индикатор) достижения целей </w:t>
      </w:r>
      <w:r w:rsidR="007E28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7E28B4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либо иной показатель (индикатор), на значение которого оказывают влияние налоговые расходы.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Оценка результативности налоговых расходов включает оценку вклада предусмотренных для плательщиков льгот в изменение значения показателя (индикатора) достижения целей </w:t>
      </w:r>
      <w:r w:rsidR="007E28B4">
        <w:rPr>
          <w:rFonts w:ascii="Times New Roman" w:hAnsi="Times New Roman" w:cs="Times New Roman"/>
          <w:sz w:val="28"/>
          <w:szCs w:val="28"/>
        </w:rPr>
        <w:t>муниципальной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7E28B4">
        <w:rPr>
          <w:rFonts w:ascii="Times New Roman" w:hAnsi="Times New Roman" w:cs="Times New Roman"/>
          <w:sz w:val="28"/>
          <w:szCs w:val="28"/>
        </w:rPr>
        <w:t>муниципальн</w:t>
      </w:r>
      <w:r w:rsidRPr="004468F5">
        <w:rPr>
          <w:rFonts w:ascii="Times New Roman" w:hAnsi="Times New Roman" w:cs="Times New Roman"/>
          <w:sz w:val="28"/>
          <w:szCs w:val="28"/>
        </w:rPr>
        <w:t xml:space="preserve">ым программам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оценку бюджетной эффективности налоговых расходов и оценку совокупного бюджетного эффекта (самоокупаемости) стимулирующих налоговых расходов.</w:t>
      </w: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Вклад предусмотренных для плательщиков льгот в изменение значения показателя (индикатора) достижения целей </w:t>
      </w:r>
      <w:r w:rsidR="007E28B4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E28B4" w:rsidRPr="007E28B4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7E28B4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7E28B4" w:rsidRPr="007E28B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:rsidR="007E28B4" w:rsidRPr="004468F5" w:rsidRDefault="007E28B4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13. Оценка результативности налоговых расходов включает оценку бюджетной эффективности налоговых расходов.</w:t>
      </w:r>
    </w:p>
    <w:p w:rsidR="002C7E6F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14. В целях оценки бюджетной эффективности налоговых расходов осуществляются сравнительный анализ результативности </w:t>
      </w:r>
      <w:r w:rsidRPr="004468F5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предоставления льгот и результативности применения альтернативных механизмов достижения целей </w:t>
      </w:r>
      <w:r w:rsidR="002C7E6F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4468F5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2C7E6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2C7E6F">
        <w:rPr>
          <w:rFonts w:ascii="Times New Roman" w:hAnsi="Times New Roman" w:cs="Times New Roman"/>
          <w:sz w:val="28"/>
          <w:szCs w:val="28"/>
        </w:rPr>
        <w:t>.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E6F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(Методикой, указанной в </w:t>
      </w:r>
      <w:hyperlink w:anchor="Par26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Порядка, могут быть предусмотрены дополнительные критерии оценки результативности налоговых расходов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2C7E6F">
        <w:rPr>
          <w:rFonts w:ascii="Times New Roman" w:hAnsi="Times New Roman" w:cs="Times New Roman"/>
          <w:sz w:val="28"/>
          <w:szCs w:val="28"/>
        </w:rPr>
        <w:t>.</w:t>
      </w:r>
    </w:p>
    <w:p w:rsidR="004468F5" w:rsidRPr="004468F5" w:rsidRDefault="002C7E6F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E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15. Сравнительный анализ включает сравнение объемов расходов </w:t>
      </w:r>
      <w:r w:rsidR="002C7E6F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в случае применения альтернативных механизмов достижения целей </w:t>
      </w:r>
      <w:r w:rsidR="002C7E6F">
        <w:rPr>
          <w:rFonts w:ascii="Times New Roman" w:hAnsi="Times New Roman" w:cs="Times New Roman"/>
          <w:sz w:val="28"/>
          <w:szCs w:val="28"/>
        </w:rPr>
        <w:t>муниципально</w:t>
      </w:r>
      <w:r w:rsidRPr="004468F5">
        <w:rPr>
          <w:rFonts w:ascii="Times New Roman" w:hAnsi="Times New Roman" w:cs="Times New Roman"/>
          <w:sz w:val="28"/>
          <w:szCs w:val="28"/>
        </w:rPr>
        <w:t xml:space="preserve">й программы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2C7E6F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и объемов предоставленных льгот (расчет прироста показателя (индикатора) достижения целей </w:t>
      </w:r>
      <w:r w:rsidR="002C7E6F">
        <w:rPr>
          <w:rFonts w:ascii="Times New Roman" w:hAnsi="Times New Roman" w:cs="Times New Roman"/>
          <w:sz w:val="28"/>
          <w:szCs w:val="28"/>
        </w:rPr>
        <w:t>муниципальной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 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2C7E6F">
        <w:rPr>
          <w:rFonts w:ascii="Times New Roman" w:hAnsi="Times New Roman" w:cs="Times New Roman"/>
          <w:sz w:val="28"/>
          <w:szCs w:val="28"/>
        </w:rPr>
        <w:t>муниципальным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на 1 рубль налоговых расходов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и на 1 рубль расходов </w:t>
      </w:r>
      <w:r w:rsidR="002C7E6F">
        <w:rPr>
          <w:rFonts w:ascii="Times New Roman" w:hAnsi="Times New Roman" w:cs="Times New Roman"/>
          <w:sz w:val="28"/>
          <w:szCs w:val="28"/>
        </w:rPr>
        <w:t>местного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>для достижения того же показателя (индикатора) в случае применения альтернативных механизмов).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В качестве альтернативных механизмов достижения целей </w:t>
      </w:r>
      <w:r w:rsidR="002C7E6F">
        <w:rPr>
          <w:rFonts w:ascii="Times New Roman" w:hAnsi="Times New Roman" w:cs="Times New Roman"/>
          <w:sz w:val="28"/>
          <w:szCs w:val="28"/>
        </w:rPr>
        <w:t>муниципальной п</w:t>
      </w:r>
      <w:r w:rsidRPr="004468F5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="002C7E6F" w:rsidRPr="004468F5">
        <w:rPr>
          <w:rFonts w:ascii="Times New Roman" w:hAnsi="Times New Roman" w:cs="Times New Roman"/>
          <w:sz w:val="28"/>
          <w:szCs w:val="28"/>
        </w:rPr>
        <w:t>и</w:t>
      </w:r>
      <w:r w:rsidRPr="004468F5">
        <w:rPr>
          <w:rFonts w:ascii="Times New Roman" w:hAnsi="Times New Roman" w:cs="Times New Roman"/>
          <w:sz w:val="28"/>
          <w:szCs w:val="28"/>
        </w:rPr>
        <w:t xml:space="preserve"> (или) целей социально-экономической политики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2C7E6F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4468F5">
        <w:rPr>
          <w:rFonts w:ascii="Times New Roman" w:hAnsi="Times New Roman" w:cs="Times New Roman"/>
          <w:sz w:val="28"/>
          <w:szCs w:val="28"/>
        </w:rPr>
        <w:t xml:space="preserve">программам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, могут учитываться в том числе: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1) субсидии или иные формы непосредственной финансовой поддержки плательщиков, имеющих право на льготы, за счет средств </w:t>
      </w:r>
      <w:r w:rsidR="002C7E6F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2) предоставление государственных гарантий по обязательствам плательщиков, имеющих право на льготы;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3) совершенствование правового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:rsidR="004468F5" w:rsidRPr="004468F5" w:rsidRDefault="008739DE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468F5" w:rsidRPr="00203FF9">
        <w:rPr>
          <w:rFonts w:ascii="Times New Roman" w:hAnsi="Times New Roman" w:cs="Times New Roman"/>
          <w:sz w:val="28"/>
          <w:szCs w:val="28"/>
        </w:rPr>
        <w:t xml:space="preserve">. </w:t>
      </w:r>
      <w:r w:rsidR="004468F5" w:rsidRPr="004468F5">
        <w:rPr>
          <w:rFonts w:ascii="Times New Roman" w:hAnsi="Times New Roman" w:cs="Times New Roman"/>
          <w:sz w:val="28"/>
          <w:szCs w:val="28"/>
        </w:rPr>
        <w:t>Оценку результативности налоговых расходов допускается не проводить в отношении: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а) технических налоговых расходов;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б) налоговых расходов, по которым на момент проведения оценки эффективности налоговых расходов отсутствуют фискальные характеристики;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в) налоговых расходов, обусловленных льготами, срок действия которых составляет менее одного года.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FF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739DE">
        <w:rPr>
          <w:rFonts w:ascii="Times New Roman" w:hAnsi="Times New Roman" w:cs="Times New Roman"/>
          <w:sz w:val="28"/>
          <w:szCs w:val="28"/>
        </w:rPr>
        <w:t>7</w:t>
      </w:r>
      <w:r w:rsidRPr="00203FF9">
        <w:rPr>
          <w:rFonts w:ascii="Times New Roman" w:hAnsi="Times New Roman" w:cs="Times New Roman"/>
          <w:sz w:val="28"/>
          <w:szCs w:val="28"/>
        </w:rPr>
        <w:t xml:space="preserve">. </w:t>
      </w:r>
      <w:r w:rsidRPr="004468F5">
        <w:rPr>
          <w:rFonts w:ascii="Times New Roman" w:hAnsi="Times New Roman" w:cs="Times New Roman"/>
          <w:sz w:val="28"/>
          <w:szCs w:val="28"/>
        </w:rPr>
        <w:t>Оценку востребованности плательщиками предоставленных льгот допускается не проводить в отношении: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а) льгот, обусловливающих налоговые расходы, по которым на момент проведения оценки эффективности налоговых расходов отсутствуют фискальные характеристики;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б) налоговых расходов, обусловленных льготами, срок действия которых составляет менее одного года.</w:t>
      </w:r>
    </w:p>
    <w:p w:rsid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1</w:t>
      </w:r>
      <w:r w:rsidR="008739DE">
        <w:rPr>
          <w:rFonts w:ascii="Times New Roman" w:hAnsi="Times New Roman" w:cs="Times New Roman"/>
          <w:sz w:val="28"/>
          <w:szCs w:val="28"/>
        </w:rPr>
        <w:t>8</w:t>
      </w:r>
      <w:r w:rsidRPr="004468F5">
        <w:rPr>
          <w:rFonts w:ascii="Times New Roman" w:hAnsi="Times New Roman" w:cs="Times New Roman"/>
          <w:sz w:val="28"/>
          <w:szCs w:val="28"/>
        </w:rPr>
        <w:t xml:space="preserve">. В целях оценки результативности стимулирующих налоговых расходов, обусловленных льготами по налогу на прибыль организаций и налогу на имущество организаций, оценка совокупного бюджетного эффекта (самоокупаемости) указанных налоговых расходов рассчитывается в </w:t>
      </w:r>
      <w:r w:rsidRPr="008739DE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ar101" w:history="1">
        <w:r w:rsidRPr="008739DE">
          <w:rPr>
            <w:rStyle w:val="a8"/>
            <w:rFonts w:ascii="Times New Roman" w:hAnsi="Times New Roman" w:cs="Times New Roman"/>
            <w:sz w:val="28"/>
            <w:szCs w:val="28"/>
          </w:rPr>
          <w:t>пунктами</w:t>
        </w:r>
        <w:r w:rsidR="008739DE" w:rsidRPr="008739DE">
          <w:rPr>
            <w:rStyle w:val="a8"/>
            <w:rFonts w:ascii="Times New Roman" w:hAnsi="Times New Roman" w:cs="Times New Roman"/>
            <w:sz w:val="28"/>
            <w:szCs w:val="28"/>
          </w:rPr>
          <w:t xml:space="preserve">    </w:t>
        </w:r>
        <w:r w:rsidRPr="008739DE">
          <w:rPr>
            <w:rStyle w:val="a8"/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8739DE" w:rsidRPr="008739DE">
        <w:rPr>
          <w:sz w:val="28"/>
          <w:szCs w:val="28"/>
        </w:rPr>
        <w:t>19</w:t>
      </w:r>
      <w:r w:rsidRPr="008739DE">
        <w:rPr>
          <w:rFonts w:ascii="Times New Roman" w:hAnsi="Times New Roman" w:cs="Times New Roman"/>
          <w:sz w:val="28"/>
          <w:szCs w:val="28"/>
        </w:rPr>
        <w:t xml:space="preserve"> и </w:t>
      </w:r>
      <w:r w:rsidR="008739DE" w:rsidRPr="008739DE">
        <w:rPr>
          <w:rFonts w:ascii="Times New Roman" w:hAnsi="Times New Roman" w:cs="Times New Roman"/>
          <w:sz w:val="28"/>
          <w:szCs w:val="28"/>
        </w:rPr>
        <w:t>20</w:t>
      </w:r>
      <w:r w:rsidRPr="008739DE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2C7E6F" w:rsidRPr="004468F5" w:rsidRDefault="002C7E6F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ar101"/>
      <w:bookmarkEnd w:id="16"/>
      <w:r w:rsidRPr="008739DE">
        <w:rPr>
          <w:rFonts w:ascii="Times New Roman" w:hAnsi="Times New Roman" w:cs="Times New Roman"/>
          <w:sz w:val="28"/>
          <w:szCs w:val="28"/>
        </w:rPr>
        <w:t>1</w:t>
      </w:r>
      <w:r w:rsidR="008739DE" w:rsidRPr="008739DE">
        <w:rPr>
          <w:rFonts w:ascii="Times New Roman" w:hAnsi="Times New Roman" w:cs="Times New Roman"/>
          <w:sz w:val="28"/>
          <w:szCs w:val="28"/>
        </w:rPr>
        <w:t>9</w:t>
      </w:r>
      <w:r w:rsidRPr="008739DE">
        <w:rPr>
          <w:rFonts w:ascii="Times New Roman" w:hAnsi="Times New Roman" w:cs="Times New Roman"/>
          <w:sz w:val="28"/>
          <w:szCs w:val="28"/>
        </w:rPr>
        <w:t>.</w:t>
      </w:r>
      <w:r w:rsidRPr="004468F5">
        <w:rPr>
          <w:rFonts w:ascii="Times New Roman" w:hAnsi="Times New Roman" w:cs="Times New Roman"/>
          <w:sz w:val="28"/>
          <w:szCs w:val="28"/>
        </w:rPr>
        <w:t xml:space="preserve"> Оценка совокупного бюджетного эффекта (самоокупаемости) стимулирующих налоговых расходов определяется за период с начала действия для плательщиков соответствующих льгот или за 5 отчетных лет, а в случае, если указанные льготы действуют более 6 лет, - на день проведения оценки эффективности налогового расхода (E) по следующей формуле: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8500" cy="704850"/>
            <wp:effectExtent l="0" t="0" r="0" b="0"/>
            <wp:docPr id="141185671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i - порядковый номер года, имеющий значение от 1 до 5;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m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количество плательщиков, воспользовавшихся льготой в i-м году;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j - порядковый номер плательщика, имеющий значение от 1 до m;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N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ij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</w:t>
      </w:r>
      <w:r w:rsidR="002C7E6F">
        <w:rPr>
          <w:rFonts w:ascii="Times New Roman" w:hAnsi="Times New Roman" w:cs="Times New Roman"/>
          <w:sz w:val="28"/>
          <w:szCs w:val="28"/>
        </w:rPr>
        <w:t xml:space="preserve">местный бюджет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</w:t>
      </w:r>
      <w:r w:rsidR="00FE3F67" w:rsidRPr="002C7E6F">
        <w:rPr>
          <w:rFonts w:ascii="Times New Roman" w:hAnsi="Times New Roman" w:cs="Times New Roman"/>
          <w:sz w:val="28"/>
          <w:szCs w:val="28"/>
        </w:rPr>
        <w:t xml:space="preserve">КБР </w:t>
      </w:r>
      <w:r w:rsidR="00FE3F67" w:rsidRPr="004468F5">
        <w:rPr>
          <w:rFonts w:ascii="Times New Roman" w:hAnsi="Times New Roman" w:cs="Times New Roman"/>
          <w:sz w:val="28"/>
          <w:szCs w:val="28"/>
        </w:rPr>
        <w:t>j</w:t>
      </w:r>
      <w:r w:rsidRPr="004468F5">
        <w:rPr>
          <w:rFonts w:ascii="Times New Roman" w:hAnsi="Times New Roman" w:cs="Times New Roman"/>
          <w:sz w:val="28"/>
          <w:szCs w:val="28"/>
        </w:rPr>
        <w:t>-м плательщиком в i-м году.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При определении объема налогов, задекларированных для уплаты в </w:t>
      </w:r>
      <w:r w:rsidR="002C7E6F">
        <w:rPr>
          <w:rFonts w:ascii="Times New Roman" w:hAnsi="Times New Roman" w:cs="Times New Roman"/>
          <w:sz w:val="28"/>
          <w:szCs w:val="28"/>
        </w:rPr>
        <w:t>местный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 </w:t>
      </w:r>
      <w:bookmarkStart w:id="17" w:name="_Hlk207802427"/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bookmarkEnd w:id="17"/>
      <w:r w:rsidRPr="004468F5">
        <w:rPr>
          <w:rFonts w:ascii="Times New Roman" w:hAnsi="Times New Roman" w:cs="Times New Roman"/>
          <w:sz w:val="28"/>
          <w:szCs w:val="28"/>
        </w:rPr>
        <w:t>плательщиками, учитываются начисления по налогу на прибыль организаций, налогу на доходы физических лиц, налогу на имущество организаций, транспортному налогу, налогам, подлежащим уплате в связи с применением специальных налоговых режимов (за исключением системы налогообложения при выполнении соглашений о разделе продукции), и земельному налогу.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В случае если на день проведения оценки совокупного бюджетного эффекта (самоокупаемости) стимулирующих налоговых расходов для плательщиков, имеющих право на льготы, льготы действуют менее 6 лет, объемы налогов, подлежащих уплате в </w:t>
      </w:r>
      <w:r w:rsidR="00FE3F67">
        <w:rPr>
          <w:rFonts w:ascii="Times New Roman" w:hAnsi="Times New Roman" w:cs="Times New Roman"/>
          <w:sz w:val="28"/>
          <w:szCs w:val="28"/>
        </w:rPr>
        <w:t>местный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 </w:t>
      </w:r>
      <w:r w:rsidR="00FE3F67" w:rsidRPr="00FE3F67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оцениваются (прогнозируются) по данным кураторов налоговых расходов </w:t>
      </w:r>
      <w:r w:rsidR="002C7E6F" w:rsidRPr="002C7E6F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B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базовый объем налогов, задекларированных для уплаты в </w:t>
      </w:r>
      <w:r w:rsidR="002C7E6F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2C7E6F" w:rsidRPr="004468F5">
        <w:rPr>
          <w:rFonts w:ascii="Times New Roman" w:hAnsi="Times New Roman" w:cs="Times New Roman"/>
          <w:sz w:val="28"/>
          <w:szCs w:val="28"/>
        </w:rPr>
        <w:t>бюджет</w:t>
      </w:r>
      <w:r w:rsidRPr="004468F5">
        <w:rPr>
          <w:rFonts w:ascii="Times New Roman" w:hAnsi="Times New Roman" w:cs="Times New Roman"/>
          <w:sz w:val="28"/>
          <w:szCs w:val="28"/>
        </w:rPr>
        <w:t xml:space="preserve"> </w:t>
      </w:r>
      <w:r w:rsidR="002C7E6F" w:rsidRPr="002C7E6F">
        <w:rPr>
          <w:rFonts w:ascii="Times New Roman" w:hAnsi="Times New Roman" w:cs="Times New Roman"/>
          <w:sz w:val="28"/>
          <w:szCs w:val="28"/>
        </w:rPr>
        <w:t xml:space="preserve">городского округа Баксан </w:t>
      </w:r>
      <w:r w:rsidR="004A7FB6" w:rsidRPr="002C7E6F">
        <w:rPr>
          <w:rFonts w:ascii="Times New Roman" w:hAnsi="Times New Roman" w:cs="Times New Roman"/>
          <w:sz w:val="28"/>
          <w:szCs w:val="28"/>
        </w:rPr>
        <w:t xml:space="preserve">КБР </w:t>
      </w:r>
      <w:r w:rsidR="004A7FB6" w:rsidRPr="004468F5">
        <w:rPr>
          <w:rFonts w:ascii="Times New Roman" w:hAnsi="Times New Roman" w:cs="Times New Roman"/>
          <w:sz w:val="28"/>
          <w:szCs w:val="28"/>
        </w:rPr>
        <w:t>j</w:t>
      </w:r>
      <w:r w:rsidRPr="004468F5">
        <w:rPr>
          <w:rFonts w:ascii="Times New Roman" w:hAnsi="Times New Roman" w:cs="Times New Roman"/>
          <w:sz w:val="28"/>
          <w:szCs w:val="28"/>
        </w:rPr>
        <w:t>-м плательщиком в базовом году;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lastRenderedPageBreak/>
        <w:t>g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номинальный темп прироста налоговых доходов </w:t>
      </w:r>
      <w:r w:rsidR="004A7FB6">
        <w:rPr>
          <w:rFonts w:ascii="Times New Roman" w:hAnsi="Times New Roman" w:cs="Times New Roman"/>
          <w:sz w:val="28"/>
          <w:szCs w:val="28"/>
        </w:rPr>
        <w:t>местного</w:t>
      </w:r>
      <w:r w:rsidRPr="004468F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4A7FB6">
        <w:rPr>
          <w:rFonts w:ascii="Times New Roman" w:hAnsi="Times New Roman" w:cs="Times New Roman"/>
          <w:sz w:val="28"/>
          <w:szCs w:val="28"/>
        </w:rPr>
        <w:t>а</w:t>
      </w:r>
      <w:r w:rsidRPr="004468F5">
        <w:rPr>
          <w:rFonts w:ascii="Times New Roman" w:hAnsi="Times New Roman" w:cs="Times New Roman"/>
          <w:sz w:val="28"/>
          <w:szCs w:val="28"/>
        </w:rPr>
        <w:t xml:space="preserve"> в i-м году по отношению к показателям базового года.</w:t>
      </w:r>
    </w:p>
    <w:p w:rsidR="004468F5" w:rsidRPr="00FE3F67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F67">
        <w:rPr>
          <w:rFonts w:ascii="Times New Roman" w:hAnsi="Times New Roman" w:cs="Times New Roman"/>
          <w:sz w:val="28"/>
          <w:szCs w:val="28"/>
        </w:rPr>
        <w:t xml:space="preserve">Номинальный темп прироста налоговых доходов  </w:t>
      </w:r>
      <w:r w:rsidR="00F57A4A" w:rsidRPr="00FE3F67">
        <w:rPr>
          <w:rFonts w:ascii="Times New Roman" w:hAnsi="Times New Roman" w:cs="Times New Roman"/>
          <w:sz w:val="28"/>
          <w:szCs w:val="28"/>
        </w:rPr>
        <w:t xml:space="preserve">местного бюджета городского округа Баксан КБР </w:t>
      </w:r>
      <w:r w:rsidRPr="00FE3F67">
        <w:rPr>
          <w:rFonts w:ascii="Times New Roman" w:hAnsi="Times New Roman" w:cs="Times New Roman"/>
          <w:sz w:val="28"/>
          <w:szCs w:val="28"/>
        </w:rPr>
        <w:t xml:space="preserve">, доведенный </w:t>
      </w:r>
      <w:r w:rsidR="00FE3F67" w:rsidRPr="00FE3F67">
        <w:rPr>
          <w:rFonts w:ascii="Times New Roman" w:hAnsi="Times New Roman" w:cs="Times New Roman"/>
          <w:sz w:val="28"/>
          <w:szCs w:val="28"/>
        </w:rPr>
        <w:t xml:space="preserve">Министерством финансов Кабардино-Балкарской Республики </w:t>
      </w:r>
      <w:r w:rsidRPr="00FE3F67">
        <w:rPr>
          <w:rFonts w:ascii="Times New Roman" w:hAnsi="Times New Roman" w:cs="Times New Roman"/>
          <w:sz w:val="28"/>
          <w:szCs w:val="28"/>
        </w:rPr>
        <w:t xml:space="preserve"> </w:t>
      </w:r>
      <w:r w:rsidR="00FE3F67" w:rsidRPr="00FE3F67">
        <w:rPr>
          <w:rFonts w:ascii="Times New Roman" w:hAnsi="Times New Roman" w:cs="Times New Roman"/>
          <w:sz w:val="28"/>
          <w:szCs w:val="28"/>
        </w:rPr>
        <w:t>до Финансового управления</w:t>
      </w:r>
      <w:r w:rsidRPr="00FE3F67">
        <w:rPr>
          <w:rFonts w:ascii="Times New Roman" w:hAnsi="Times New Roman" w:cs="Times New Roman"/>
          <w:sz w:val="28"/>
          <w:szCs w:val="28"/>
        </w:rPr>
        <w:t xml:space="preserve"> не позднее 1 мая текущего финансового года, направляется </w:t>
      </w:r>
      <w:r w:rsidR="00FE3F67" w:rsidRPr="00FE3F67">
        <w:rPr>
          <w:rFonts w:ascii="Times New Roman" w:hAnsi="Times New Roman" w:cs="Times New Roman"/>
          <w:sz w:val="28"/>
          <w:szCs w:val="28"/>
        </w:rPr>
        <w:t xml:space="preserve">Финансовым управлением </w:t>
      </w:r>
      <w:r w:rsidRPr="00FE3F67">
        <w:rPr>
          <w:rFonts w:ascii="Times New Roman" w:hAnsi="Times New Roman" w:cs="Times New Roman"/>
          <w:sz w:val="28"/>
          <w:szCs w:val="28"/>
        </w:rPr>
        <w:t xml:space="preserve"> кураторам налоговых расходов не позднее 3 рабочих дней после получения информации от Министерства финансов </w:t>
      </w:r>
      <w:r w:rsidR="00FE3F67" w:rsidRPr="00FE3F67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Pr="00FE3F67">
        <w:rPr>
          <w:rFonts w:ascii="Times New Roman" w:hAnsi="Times New Roman" w:cs="Times New Roman"/>
          <w:sz w:val="28"/>
          <w:szCs w:val="28"/>
        </w:rPr>
        <w:t>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r - расчетная стоимость среднесрочных рыночных заимствований </w:t>
      </w:r>
      <w:bookmarkStart w:id="18" w:name="_Hlk207802733"/>
      <w:r w:rsidR="00FE3F67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bookmarkEnd w:id="18"/>
      <w:r w:rsidR="00FE3F67">
        <w:rPr>
          <w:rFonts w:ascii="Times New Roman" w:hAnsi="Times New Roman" w:cs="Times New Roman"/>
          <w:sz w:val="28"/>
          <w:szCs w:val="28"/>
        </w:rPr>
        <w:t>,</w:t>
      </w:r>
      <w:r w:rsidRPr="004468F5">
        <w:rPr>
          <w:rFonts w:ascii="Times New Roman" w:hAnsi="Times New Roman" w:cs="Times New Roman"/>
          <w:sz w:val="28"/>
          <w:szCs w:val="28"/>
        </w:rPr>
        <w:t xml:space="preserve"> рассчитываемая по формуле: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r = </w:t>
      </w:r>
      <w:proofErr w:type="spellStart"/>
      <w:r w:rsidRPr="004468F5">
        <w:rPr>
          <w:rFonts w:ascii="Times New Roman" w:hAnsi="Times New Roman" w:cs="Times New Roman"/>
          <w:sz w:val="28"/>
          <w:szCs w:val="28"/>
        </w:rPr>
        <w:t>i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+ р + с, где: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i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инф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целевой уровень инфляции (4%);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р - реальная процентная ставка, определяемая на уровне 2,5%;</w:t>
      </w:r>
    </w:p>
    <w:p w:rsidR="00FE3F67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с - кредитная премия за риск, рассчитываемая в зависимости от отношения государственного долга </w:t>
      </w:r>
      <w:r w:rsidR="00FE3F67" w:rsidRPr="00FE3F67">
        <w:rPr>
          <w:rFonts w:ascii="Times New Roman" w:hAnsi="Times New Roman" w:cs="Times New Roman"/>
          <w:sz w:val="28"/>
          <w:szCs w:val="28"/>
        </w:rPr>
        <w:t xml:space="preserve">городского округа Баксан </w:t>
      </w:r>
      <w:r w:rsidR="00697EAE" w:rsidRPr="00FE3F67">
        <w:rPr>
          <w:rFonts w:ascii="Times New Roman" w:hAnsi="Times New Roman" w:cs="Times New Roman"/>
          <w:sz w:val="28"/>
          <w:szCs w:val="28"/>
        </w:rPr>
        <w:t>КБР.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по состоянию на 1 января текущего финансового года к доходам (без учета безвозмездных поступлений) за отчетный период: при отношении менее 50% кредитная премия за риск принимается равной 1%, при соотношении от 50 до 100% кредитная премия за риск принимается равной 2%, при соотношении более 100% кредитная премия за риск принимается равной 3%.</w:t>
      </w:r>
    </w:p>
    <w:p w:rsidR="004468F5" w:rsidRPr="004468F5" w:rsidRDefault="008739DE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ar121"/>
      <w:bookmarkEnd w:id="19"/>
      <w:r w:rsidRPr="008739DE">
        <w:rPr>
          <w:rFonts w:ascii="Times New Roman" w:hAnsi="Times New Roman" w:cs="Times New Roman"/>
          <w:sz w:val="28"/>
          <w:szCs w:val="28"/>
        </w:rPr>
        <w:t>20</w:t>
      </w:r>
      <w:r w:rsidR="004468F5" w:rsidRPr="008739DE">
        <w:rPr>
          <w:rFonts w:ascii="Times New Roman" w:hAnsi="Times New Roman" w:cs="Times New Roman"/>
          <w:sz w:val="28"/>
          <w:szCs w:val="28"/>
        </w:rPr>
        <w:t>.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 Базовый объем налогов, задекларированных для уплаты в </w:t>
      </w:r>
      <w:r w:rsidR="00697EAE">
        <w:rPr>
          <w:rFonts w:ascii="Times New Roman" w:hAnsi="Times New Roman" w:cs="Times New Roman"/>
          <w:sz w:val="28"/>
          <w:szCs w:val="28"/>
        </w:rPr>
        <w:t>местный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697EAE" w:rsidRPr="00697EAE">
        <w:rPr>
          <w:rFonts w:ascii="Times New Roman" w:hAnsi="Times New Roman" w:cs="Times New Roman"/>
          <w:sz w:val="28"/>
          <w:szCs w:val="28"/>
        </w:rPr>
        <w:t xml:space="preserve"> городского округа Баксан </w:t>
      </w:r>
      <w:r w:rsidRPr="00697EAE">
        <w:rPr>
          <w:rFonts w:ascii="Times New Roman" w:hAnsi="Times New Roman" w:cs="Times New Roman"/>
          <w:sz w:val="28"/>
          <w:szCs w:val="28"/>
        </w:rPr>
        <w:t>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 j</w:t>
      </w:r>
      <w:r w:rsidR="004468F5" w:rsidRPr="004468F5">
        <w:rPr>
          <w:rFonts w:ascii="Times New Roman" w:hAnsi="Times New Roman" w:cs="Times New Roman"/>
          <w:sz w:val="28"/>
          <w:szCs w:val="28"/>
        </w:rPr>
        <w:t>-м плательщиком в базовом году (</w:t>
      </w:r>
      <w:proofErr w:type="spellStart"/>
      <w:r w:rsidR="004468F5" w:rsidRPr="004468F5">
        <w:rPr>
          <w:rFonts w:ascii="Times New Roman" w:hAnsi="Times New Roman" w:cs="Times New Roman"/>
          <w:sz w:val="28"/>
          <w:szCs w:val="28"/>
        </w:rPr>
        <w:t>B</w:t>
      </w:r>
      <w:r w:rsidR="004468F5"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="004468F5" w:rsidRPr="004468F5">
        <w:rPr>
          <w:rFonts w:ascii="Times New Roman" w:hAnsi="Times New Roman" w:cs="Times New Roman"/>
          <w:sz w:val="28"/>
          <w:szCs w:val="28"/>
        </w:rPr>
        <w:t>), рассчитывается по формуле: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B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4468F5">
        <w:rPr>
          <w:rFonts w:ascii="Times New Roman" w:hAnsi="Times New Roman" w:cs="Times New Roman"/>
          <w:sz w:val="28"/>
          <w:szCs w:val="28"/>
        </w:rPr>
        <w:t>N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4468F5">
        <w:rPr>
          <w:rFonts w:ascii="Times New Roman" w:hAnsi="Times New Roman" w:cs="Times New Roman"/>
          <w:sz w:val="28"/>
          <w:szCs w:val="28"/>
        </w:rPr>
        <w:t>L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>, где: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N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объем налогов, задекларированных для уплаты в консолидированный бюджет Кабардино-Балкарской Республики j-м плательщиком в базовом году;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68F5">
        <w:rPr>
          <w:rFonts w:ascii="Times New Roman" w:hAnsi="Times New Roman" w:cs="Times New Roman"/>
          <w:sz w:val="28"/>
          <w:szCs w:val="28"/>
        </w:rPr>
        <w:t>L</w:t>
      </w:r>
      <w:r w:rsidRPr="004468F5">
        <w:rPr>
          <w:rFonts w:ascii="Times New Roman" w:hAnsi="Times New Roman" w:cs="Times New Roman"/>
          <w:sz w:val="28"/>
          <w:szCs w:val="28"/>
          <w:vertAlign w:val="subscript"/>
        </w:rPr>
        <w:t>oj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- объем льгот, предоставленных j-</w:t>
      </w:r>
      <w:proofErr w:type="spellStart"/>
      <w:r w:rsidRPr="004468F5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4468F5">
        <w:rPr>
          <w:rFonts w:ascii="Times New Roman" w:hAnsi="Times New Roman" w:cs="Times New Roman"/>
          <w:sz w:val="28"/>
          <w:szCs w:val="28"/>
        </w:rPr>
        <w:t xml:space="preserve"> плательщику в базовом году.</w:t>
      </w:r>
    </w:p>
    <w:p w:rsidR="004468F5" w:rsidRPr="004468F5" w:rsidRDefault="004468F5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Под базовым годом в настоящем Порядке понимается год, предшествующий году начала получения j-м плательщиком льготы, либо 6-й год, предшествующий отчетному году, если льгота предоставляется плательщику более 6 лет.</w:t>
      </w:r>
    </w:p>
    <w:p w:rsidR="004468F5" w:rsidRPr="004468F5" w:rsidRDefault="00CB7D59" w:rsidP="00446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. По итогам оценки эффективности налогового расхода куратор налогового расхода формулирует выводы о достижении целевых характеристик налогового расхода, вкладе налогового расхода в достижение целей </w:t>
      </w:r>
      <w:r w:rsidR="00697EAE">
        <w:rPr>
          <w:rFonts w:ascii="Times New Roman" w:hAnsi="Times New Roman" w:cs="Times New Roman"/>
          <w:sz w:val="28"/>
          <w:szCs w:val="28"/>
        </w:rPr>
        <w:t>муниципаль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ной программы </w:t>
      </w:r>
      <w:r w:rsidR="00697EAE" w:rsidRPr="00697EAE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 и (или) целей социально-экономической политики </w:t>
      </w:r>
      <w:r w:rsidR="00697EAE" w:rsidRPr="00697EAE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697EAE">
        <w:rPr>
          <w:rFonts w:ascii="Times New Roman" w:hAnsi="Times New Roman" w:cs="Times New Roman"/>
          <w:sz w:val="28"/>
          <w:szCs w:val="28"/>
        </w:rPr>
        <w:t>муниципальным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697EAE" w:rsidRPr="00697EAE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, а также о наличии или об отсутствии более </w:t>
      </w:r>
      <w:r w:rsidR="004468F5" w:rsidRPr="004468F5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результативных (менее затратных для </w:t>
      </w:r>
      <w:r w:rsidR="00697EAE">
        <w:rPr>
          <w:rFonts w:ascii="Times New Roman" w:hAnsi="Times New Roman" w:cs="Times New Roman"/>
          <w:sz w:val="28"/>
          <w:szCs w:val="28"/>
        </w:rPr>
        <w:t>местног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о бюджета </w:t>
      </w:r>
      <w:r w:rsidR="00697EAE" w:rsidRPr="00697EAE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) альтернативных механизмов достижения целей </w:t>
      </w:r>
      <w:r w:rsidR="00697EAE">
        <w:rPr>
          <w:rFonts w:ascii="Times New Roman" w:hAnsi="Times New Roman" w:cs="Times New Roman"/>
          <w:sz w:val="28"/>
          <w:szCs w:val="28"/>
        </w:rPr>
        <w:t>муниципальной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697EAE" w:rsidRPr="00697EAE">
        <w:rPr>
          <w:rFonts w:ascii="Times New Roman" w:hAnsi="Times New Roman" w:cs="Times New Roman"/>
          <w:sz w:val="28"/>
          <w:szCs w:val="28"/>
        </w:rPr>
        <w:t xml:space="preserve">городского округа Баксан КБР 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и (или) целей социально-экономической политики </w:t>
      </w:r>
      <w:r w:rsidR="00697EAE" w:rsidRPr="00697EAE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, не относящихся к </w:t>
      </w:r>
      <w:r w:rsidR="00697EAE">
        <w:rPr>
          <w:rFonts w:ascii="Times New Roman" w:hAnsi="Times New Roman" w:cs="Times New Roman"/>
          <w:sz w:val="28"/>
          <w:szCs w:val="28"/>
        </w:rPr>
        <w:t>муниципальным</w:t>
      </w:r>
      <w:r w:rsidR="004468F5" w:rsidRPr="004468F5">
        <w:rPr>
          <w:rFonts w:ascii="Times New Roman" w:hAnsi="Times New Roman" w:cs="Times New Roman"/>
          <w:sz w:val="28"/>
          <w:szCs w:val="28"/>
        </w:rPr>
        <w:t xml:space="preserve"> программам </w:t>
      </w:r>
      <w:r w:rsidR="00697EAE" w:rsidRPr="00697EAE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="004468F5" w:rsidRPr="004468F5">
        <w:rPr>
          <w:rFonts w:ascii="Times New Roman" w:hAnsi="Times New Roman" w:cs="Times New Roman"/>
          <w:sz w:val="28"/>
          <w:szCs w:val="28"/>
        </w:rPr>
        <w:t>, а также о значениях совокупного бюджетного эффекта (самоокупаемости) стимулирующих налоговых расходов.</w:t>
      </w:r>
    </w:p>
    <w:p w:rsidR="004468F5" w:rsidRPr="004468F5" w:rsidRDefault="004468F5" w:rsidP="00D53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Результаты оценки эффективности налоговых расходов, включая выводы и рекомендации о необходимости сохранения (уточнения, отмены) предоставленных плательщикам льгот, направляются кураторами налоговых расходов в </w:t>
      </w:r>
      <w:r w:rsidR="00D53B9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 xml:space="preserve"> ежегодно до 5 августа (уточненные данные - до 20 августа), а также размещаются на официальных сайтах кураторов налоговых расходов в информационно-телекоммуникационной сети "Интернет" (за исключением информации, доступ к которой ограничен федеральными законами, и служебной информации ограниченного распространения) не позднее 5 рабочих дней со дня направления уточненных данных в </w:t>
      </w:r>
      <w:r w:rsidR="00D53B96">
        <w:rPr>
          <w:rFonts w:ascii="Times New Roman" w:hAnsi="Times New Roman" w:cs="Times New Roman"/>
          <w:sz w:val="28"/>
          <w:szCs w:val="28"/>
        </w:rPr>
        <w:t xml:space="preserve">Финансовое управление. </w:t>
      </w:r>
    </w:p>
    <w:p w:rsidR="004468F5" w:rsidRPr="004468F5" w:rsidRDefault="004468F5" w:rsidP="00D53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2</w:t>
      </w:r>
      <w:r w:rsidR="00CB7D59">
        <w:rPr>
          <w:rFonts w:ascii="Times New Roman" w:hAnsi="Times New Roman" w:cs="Times New Roman"/>
          <w:sz w:val="28"/>
          <w:szCs w:val="28"/>
        </w:rPr>
        <w:t>2</w:t>
      </w:r>
      <w:r w:rsidRPr="004468F5">
        <w:rPr>
          <w:rFonts w:ascii="Times New Roman" w:hAnsi="Times New Roman" w:cs="Times New Roman"/>
          <w:sz w:val="28"/>
          <w:szCs w:val="28"/>
        </w:rPr>
        <w:t xml:space="preserve">. </w:t>
      </w:r>
      <w:r w:rsidR="00D53B96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Pr="004468F5">
        <w:rPr>
          <w:rFonts w:ascii="Times New Roman" w:hAnsi="Times New Roman" w:cs="Times New Roman"/>
          <w:sz w:val="28"/>
          <w:szCs w:val="28"/>
        </w:rPr>
        <w:t>:</w:t>
      </w:r>
    </w:p>
    <w:p w:rsidR="004468F5" w:rsidRPr="004468F5" w:rsidRDefault="004468F5" w:rsidP="00D53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формирует оценку эффективности налоговых расходов на основе данных, представленных кураторами налоговых расходов, в том числе с учетом предложений, представленных кураторами налоговых расходов в соответствии с </w:t>
      </w:r>
      <w:hyperlink w:anchor="Par72" w:history="1">
        <w:r w:rsidRPr="004468F5">
          <w:rPr>
            <w:rStyle w:val="a8"/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4468F5">
        <w:rPr>
          <w:rFonts w:ascii="Times New Roman" w:hAnsi="Times New Roman" w:cs="Times New Roman"/>
          <w:sz w:val="28"/>
          <w:szCs w:val="28"/>
        </w:rPr>
        <w:t xml:space="preserve"> настоящего Порядка, о сохранении (уточнении, отмене) льгот для плательщиков;</w:t>
      </w:r>
    </w:p>
    <w:p w:rsidR="004468F5" w:rsidRPr="004468F5" w:rsidRDefault="004468F5" w:rsidP="00D53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представляет поступившие предложения для рассмотрения в Комиссию по обеспечению мобилизации доходов в бюджетную систему, контролю за соблюдением финансовой, бюджетной и налоговой дисциплины до 1 октября текущего года.</w:t>
      </w:r>
    </w:p>
    <w:p w:rsidR="004468F5" w:rsidRPr="004468F5" w:rsidRDefault="004468F5" w:rsidP="00D53B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 xml:space="preserve">Результаты рассмотрения оценки налоговых расходов учитываются при формировании основных направлений бюджетной и налоговой политики </w:t>
      </w:r>
      <w:r w:rsidR="00D53B96" w:rsidRPr="00D53B96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 xml:space="preserve">, а также при проведении оценки эффективности реализации </w:t>
      </w:r>
      <w:r w:rsidR="00D53B96">
        <w:rPr>
          <w:rFonts w:ascii="Times New Roman" w:hAnsi="Times New Roman" w:cs="Times New Roman"/>
          <w:sz w:val="28"/>
          <w:szCs w:val="28"/>
        </w:rPr>
        <w:t>муниципальных</w:t>
      </w:r>
      <w:r w:rsidRPr="004468F5">
        <w:rPr>
          <w:rFonts w:ascii="Times New Roman" w:hAnsi="Times New Roman" w:cs="Times New Roman"/>
          <w:sz w:val="28"/>
          <w:szCs w:val="28"/>
        </w:rPr>
        <w:t xml:space="preserve"> программ </w:t>
      </w:r>
      <w:r w:rsidR="00D53B96" w:rsidRPr="00D53B96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  <w:r w:rsidRPr="004468F5">
        <w:rPr>
          <w:rFonts w:ascii="Times New Roman" w:hAnsi="Times New Roman" w:cs="Times New Roman"/>
          <w:sz w:val="28"/>
          <w:szCs w:val="28"/>
        </w:rPr>
        <w:t>.</w:t>
      </w: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9C21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Приложение</w:t>
      </w:r>
    </w:p>
    <w:p w:rsidR="004468F5" w:rsidRPr="004468F5" w:rsidRDefault="004468F5" w:rsidP="009C21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к Порядку</w:t>
      </w:r>
    </w:p>
    <w:p w:rsidR="004468F5" w:rsidRPr="004468F5" w:rsidRDefault="004468F5" w:rsidP="009C21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468F5">
        <w:rPr>
          <w:rFonts w:ascii="Times New Roman" w:hAnsi="Times New Roman" w:cs="Times New Roman"/>
          <w:sz w:val="28"/>
          <w:szCs w:val="28"/>
        </w:rPr>
        <w:t>оценки налоговых расходов</w:t>
      </w:r>
    </w:p>
    <w:p w:rsidR="004468F5" w:rsidRDefault="009C2194" w:rsidP="009C21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2194">
        <w:rPr>
          <w:rFonts w:ascii="Times New Roman" w:hAnsi="Times New Roman" w:cs="Times New Roman"/>
          <w:sz w:val="28"/>
          <w:szCs w:val="28"/>
        </w:rPr>
        <w:t>городского округа Баксан КБР</w:t>
      </w:r>
    </w:p>
    <w:p w:rsidR="009C2194" w:rsidRPr="004468F5" w:rsidRDefault="009C2194" w:rsidP="009C219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0" w:name="Par147"/>
      <w:bookmarkEnd w:id="20"/>
      <w:r w:rsidRPr="004468F5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68F5">
        <w:rPr>
          <w:rFonts w:ascii="Times New Roman" w:hAnsi="Times New Roman" w:cs="Times New Roman"/>
          <w:b/>
          <w:bCs/>
          <w:sz w:val="28"/>
          <w:szCs w:val="28"/>
        </w:rPr>
        <w:t>ПОКАЗАТЕЛЕЙ ДЛЯ ПРОВЕДЕНИЯ ОЦЕНКИ НАЛОГОВЫХ РАСХОДОВ</w:t>
      </w:r>
    </w:p>
    <w:p w:rsidR="004468F5" w:rsidRPr="009C2194" w:rsidRDefault="009C2194" w:rsidP="004468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2194">
        <w:rPr>
          <w:rFonts w:ascii="Times New Roman" w:hAnsi="Times New Roman" w:cs="Times New Roman"/>
          <w:b/>
          <w:bCs/>
          <w:sz w:val="28"/>
          <w:szCs w:val="28"/>
        </w:rPr>
        <w:t>ГОРОДСКОГО ОКРУГА БАКСАН КБР</w:t>
      </w: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454"/>
        <w:gridCol w:w="3017"/>
      </w:tblGrid>
      <w:tr w:rsidR="004468F5" w:rsidRPr="00203FF9" w:rsidTr="00203FF9">
        <w:tc>
          <w:tcPr>
            <w:tcW w:w="6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Предоставляемая информация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</w:tr>
      <w:tr w:rsidR="004468F5" w:rsidRPr="00203FF9" w:rsidTr="00203FF9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I. Нормативные характеристики налоговых расходов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156"/>
            <w:bookmarkEnd w:id="21"/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9C2194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Баксан КБР,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действующие в отчетном году и действовавшие в году, предшествующем отчетному году,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B672D9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72D9" w:rsidRPr="00203FF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Условия предоставления налоговых льгот, освобождений и иных преференций для плательщиков налогов, установленные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НПА городского округа Баксан КБР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НПА городского округа Баксан КБР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, куратор налогового расхода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Даты вступления в силу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НПА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, устанавливающих налоговые льготы, освобождения и иные преференции по налогам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налоговых расходов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действия, предоставленного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НПА городского округа Баксан КБР,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права на налоговые льготы, освобождения и иные преференции по налогам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налоговых льгот, освобождений и иных преференций по налогам, предоставленных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НПА городского округа Баксан КБР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Дата прекращения действия налоговых льгот, освобождений и иных преференций по налогам, установленная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НПА городского округа Баксан КБР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II. Целевые характеристики налоговых расходов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налоговых льгот, освобождений и иных преференций по налогам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Целевая категория налогового расхода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Куратор налогового расхода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Цели предоставления налоговых льгот, освобождений и иных преференций для плательщиков налогов, установленных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НПА городского округа Баксан КБР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Куратор налогового расхода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Наименования налогов, сборов, по которым предусматриваются налоговые льготы, освобождения и иные преференции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190"/>
            <w:bookmarkEnd w:id="22"/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 (при формировании сводной оценки эффективности налоговых расходов)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Размер налоговой ставки, в пределах которой предоставляются налоговые льготы, освобождения и иные преференции по налогам (при формировании сводной оценки эффективности налоговых расходов)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наименования нормативных правовых актов, определяющих цели социально-экономической политики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, не относящиеся к 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</w:t>
            </w:r>
            <w:r w:rsidR="00ED2567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, в целях реализации которых предоставляются налоговые льготы, освобождения и иные преференции для плательщиков налогов, сборов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 городского округа Баксан КБР, 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67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(индикатор) достижения целей </w:t>
            </w:r>
          </w:p>
          <w:p w:rsidR="004468F5" w:rsidRPr="00203FF9" w:rsidRDefault="00ED2567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  муниципальных программ городского округа </w:t>
            </w:r>
            <w:r w:rsidR="00F0234B" w:rsidRPr="00203FF9">
              <w:rPr>
                <w:rFonts w:ascii="Times New Roman" w:hAnsi="Times New Roman" w:cs="Times New Roman"/>
                <w:sz w:val="24"/>
                <w:szCs w:val="24"/>
              </w:rPr>
              <w:t>Баксан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34B" w:rsidRPr="00203FF9">
              <w:rPr>
                <w:rFonts w:ascii="Times New Roman" w:hAnsi="Times New Roman" w:cs="Times New Roman"/>
                <w:sz w:val="24"/>
                <w:szCs w:val="24"/>
              </w:rPr>
              <w:t>КБР, и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(или) целей социально-экономической политики 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, не относящихся к </w:t>
            </w:r>
            <w:r w:rsidR="001967DC" w:rsidRPr="00203FF9">
              <w:rPr>
                <w:rFonts w:ascii="Times New Roman" w:hAnsi="Times New Roman" w:cs="Times New Roman"/>
                <w:sz w:val="24"/>
                <w:szCs w:val="24"/>
              </w:rPr>
              <w:t>муниципальным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</w:t>
            </w:r>
            <w:r w:rsidR="001967DC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>, в связи с предоставлением налоговых льгот, освобождений и иных преференций по налогам и значения показателя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Куратор налогового расхода </w:t>
            </w:r>
            <w:r w:rsidR="001967DC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Код вида экономической деятельности (по ОКВЭД),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 (при формировании сводной оценки эффективности налоговых расходов)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Перечень налоговых расходов</w:t>
            </w:r>
            <w:r w:rsidR="001967DC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и данные куратора налогового расхода</w:t>
            </w:r>
          </w:p>
        </w:tc>
      </w:tr>
      <w:tr w:rsidR="004468F5" w:rsidRPr="00203FF9" w:rsidTr="00203FF9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III. Фискальные характеристики налогового расхода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налоговых льгот, освобождений и иных преференций, предоставленных для плательщиков 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налогов в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>соответствии с НПА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финансовый год и за год, предшествующий отчетному году (тыс. рублей)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203FF9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Налоговый орган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Куратор налогового расхода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F0234B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468F5"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Численность плательщиков налогов, воспользовавшихся налоговой льготой, освобождением и иной преференцией (единиц), установленными законами Кабардино-Балкарской Республики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203FF9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Общая численность плательщиков налогов (единиц)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203FF9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Базовый объем налогов, задекларированный для уплаты в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местный 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КБР,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плательщиками налогов, имеющими право на налоговые льготы, освобождения и иные преференции, установленные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НПА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стимулирующих налоговых расходов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, обусловленных налоговыми льготами, освобождениями и иными преференциями по налогу на прибыль организаций и налогу на имущество организаций" (тыс. рублей)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203FF9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Объем налогов, задекларированный для уплаты в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>местный бюджет городского округа Баксан КБР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 плательщиками налогов, имеющими право на налоговые льготы, освобождения и иные преференции, за 6 лет, предшествующих отчетному финансовому году, в отношении стимулирующих налоговых расходов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городском округе Баксан КБР 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, обусловленных налоговыми льготами, освобождениями и иными преференциями по налогу на прибыль организаций и налогу на имущество организаций (тыс. рублей)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203FF9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Налоговый орган</w:t>
            </w:r>
          </w:p>
        </w:tc>
      </w:tr>
      <w:tr w:rsidR="004468F5" w:rsidRPr="00203FF9" w:rsidTr="00203FF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3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>Результат оценки эффективности налогового расхода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F5" w:rsidRPr="00203FF9" w:rsidRDefault="004468F5" w:rsidP="004468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FF9">
              <w:rPr>
                <w:rFonts w:ascii="Times New Roman" w:hAnsi="Times New Roman" w:cs="Times New Roman"/>
                <w:sz w:val="24"/>
                <w:szCs w:val="24"/>
              </w:rPr>
              <w:t xml:space="preserve">Куратор налогового расхода </w:t>
            </w:r>
            <w:r w:rsidR="00203FF9" w:rsidRPr="00203FF9">
              <w:rPr>
                <w:rFonts w:ascii="Times New Roman" w:hAnsi="Times New Roman" w:cs="Times New Roman"/>
                <w:sz w:val="24"/>
                <w:szCs w:val="24"/>
              </w:rPr>
              <w:t>городского округа Баксан КБР</w:t>
            </w:r>
          </w:p>
        </w:tc>
      </w:tr>
    </w:tbl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68F5" w:rsidRPr="004468F5" w:rsidRDefault="004468F5" w:rsidP="004468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4B13" w:rsidRPr="00E3777B" w:rsidRDefault="005D59AC" w:rsidP="003449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14325" cy="314325"/>
                <wp:effectExtent l="0" t="0" r="0" b="0"/>
                <wp:docPr id="1469431309" name="AutoShape 1" descr="Рисунок 327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14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119AC2" id="AutoShape 1" o:spid="_x0000_s1026" alt="Рисунок 32768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tA0gEAAJ4DAAAOAAAAZHJzL2Uyb0RvYy54bWysU8tu2zAQvBfoPxC817Icpw/BchAkSFEg&#10;fQBpP4CmSImoxGV3acvu13dJObbb3opeiH1Qs7PD0epmP/RiZ5Ac+FqWs7kUxmtonG9r+e3rw6u3&#10;UlBUvlE9eFPLgyF5s375YjWGyiygg74xKBjEUzWGWnYxhqooSHdmUDSDYDw3LeCgIqfYFg2qkdGH&#10;vljM56+LEbAJCNoQcfV+asp1xrfW6PjZWjJR9LVkbjGfmM9NOov1SlUtqtA5faSh/oHFoJznoSeo&#10;exWV2KL7C2pwGoHAxpmGoQBrnTZ5B96mnP+xzVOngsm7sDgUTjLR/4PVn3ZP4Qsm6hQeQX8n4eGu&#10;U741txRYPn5UeS4hwtgZ1TCDMmlXjIGqE0ZKiNHEZvwIDb+22kbIsuwtDmkGLyz2Wf3DSX2zj0Jz&#10;8apcXi2updDcOsZpgqqePw5I8b2BQaSglsjsMrjaPVKcrj5fSbM8PLi+zw/c+98KjJkqmXzim9xC&#10;1QaaA3NHmEzCpuagA/wpxcgGqSX92Co0UvQfPO//rlwuk6Nysrx+s+AELzuby47ymqFqGaWYwrs4&#10;uXAb0LVdlnnieMuaWZf3ObM6kmUTZEWOhk0uu8zzrfNvtf4FAAD//wMAUEsDBBQABgAIAAAAIQCp&#10;m3x52QAAAAMBAAAPAAAAZHJzL2Rvd25yZXYueG1sTI9BS8NAEIXvgv9hGcGL2I2iojGbIgWxiFBM&#10;tedpdkyC2dk0u03iv3eqB73MY3jDe99k88m1aqA+NJ4NXMwSUMSltw1XBt7Wj+e3oEJEtth6JgNf&#10;FGCeHx9lmFo/8isNRayUhHBI0UAdY5dqHcqaHIaZ74jF+/C9wyhrX2nb4yjhrtWXSXKjHTYsDTV2&#10;tKip/Cz2zsBYrobN+uVJr842S8+75W5RvD8bc3oyPdyDijTFv2M44As65MK09Xu2QbUG5JH4M8W7&#10;ursGtf1VnWf6P3v+DQAA//8DAFBLAQItABQABgAIAAAAIQC2gziS/gAAAOEBAAATAAAAAAAAAAAA&#10;AAAAAAAAAABbQ29udGVudF9UeXBlc10ueG1sUEsBAi0AFAAGAAgAAAAhADj9If/WAAAAlAEAAAsA&#10;AAAAAAAAAAAAAAAALwEAAF9yZWxzLy5yZWxzUEsBAi0AFAAGAAgAAAAhABXxm0DSAQAAngMAAA4A&#10;AAAAAAAAAAAAAAAALgIAAGRycy9lMm9Eb2MueG1sUEsBAi0AFAAGAAgAAAAhAKmbfHn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:rsidR="00B84EBA" w:rsidRPr="00E3777B" w:rsidRDefault="001F4B13" w:rsidP="0034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77B">
        <w:rPr>
          <w:rFonts w:ascii="Times New Roman" w:hAnsi="Times New Roman" w:cs="Times New Roman"/>
          <w:sz w:val="24"/>
          <w:szCs w:val="24"/>
        </w:rPr>
        <w:t> </w:t>
      </w:r>
    </w:p>
    <w:p w:rsidR="001F4B13" w:rsidRPr="00E3777B" w:rsidRDefault="001F4B13" w:rsidP="003449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77B">
        <w:rPr>
          <w:rFonts w:ascii="Times New Roman" w:hAnsi="Times New Roman" w:cs="Times New Roman"/>
          <w:sz w:val="24"/>
          <w:szCs w:val="24"/>
        </w:rPr>
        <w:t> </w:t>
      </w:r>
    </w:p>
    <w:sectPr w:rsidR="001F4B13" w:rsidRPr="00E3777B" w:rsidSect="0012159F">
      <w:headerReference w:type="default" r:id="rId10"/>
      <w:headerReference w:type="first" r:id="rId11"/>
      <w:pgSz w:w="11906" w:h="16838"/>
      <w:pgMar w:top="851" w:right="1418" w:bottom="1134" w:left="1701" w:header="51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2B40" w:rsidRDefault="00E02B40" w:rsidP="00D96E88">
      <w:pPr>
        <w:spacing w:after="0" w:line="240" w:lineRule="auto"/>
      </w:pPr>
      <w:r>
        <w:separator/>
      </w:r>
    </w:p>
  </w:endnote>
  <w:endnote w:type="continuationSeparator" w:id="0">
    <w:p w:rsidR="00E02B40" w:rsidRDefault="00E02B40" w:rsidP="00D9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2B40" w:rsidRDefault="00E02B40" w:rsidP="00D96E88">
      <w:pPr>
        <w:spacing w:after="0" w:line="240" w:lineRule="auto"/>
      </w:pPr>
      <w:r>
        <w:separator/>
      </w:r>
    </w:p>
  </w:footnote>
  <w:footnote w:type="continuationSeparator" w:id="0">
    <w:p w:rsidR="00E02B40" w:rsidRDefault="00E02B40" w:rsidP="00D96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8530142"/>
      <w:docPartObj>
        <w:docPartGallery w:val="Page Numbers (Top of Page)"/>
        <w:docPartUnique/>
      </w:docPartObj>
    </w:sdtPr>
    <w:sdtContent>
      <w:p w:rsidR="009667D6" w:rsidRDefault="00A0045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67D6" w:rsidRDefault="009667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67D6" w:rsidRDefault="009667D6">
    <w:pPr>
      <w:pStyle w:val="a4"/>
      <w:jc w:val="center"/>
    </w:pPr>
  </w:p>
  <w:p w:rsidR="009667D6" w:rsidRDefault="009667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D7388"/>
    <w:multiLevelType w:val="hybridMultilevel"/>
    <w:tmpl w:val="6CD2274C"/>
    <w:lvl w:ilvl="0" w:tplc="E72871C8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300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77"/>
    <w:rsid w:val="00010F30"/>
    <w:rsid w:val="00012D9D"/>
    <w:rsid w:val="0001422E"/>
    <w:rsid w:val="00022EAD"/>
    <w:rsid w:val="0002746F"/>
    <w:rsid w:val="000276E1"/>
    <w:rsid w:val="00027F73"/>
    <w:rsid w:val="00040858"/>
    <w:rsid w:val="00055235"/>
    <w:rsid w:val="00057B90"/>
    <w:rsid w:val="00062D21"/>
    <w:rsid w:val="0006560C"/>
    <w:rsid w:val="000717CC"/>
    <w:rsid w:val="00084FD6"/>
    <w:rsid w:val="0008530C"/>
    <w:rsid w:val="00087D14"/>
    <w:rsid w:val="000A372B"/>
    <w:rsid w:val="000B3FED"/>
    <w:rsid w:val="000B5E42"/>
    <w:rsid w:val="000B6E97"/>
    <w:rsid w:val="000B78E3"/>
    <w:rsid w:val="000D0A11"/>
    <w:rsid w:val="000D17A1"/>
    <w:rsid w:val="000D2E7B"/>
    <w:rsid w:val="000D3F54"/>
    <w:rsid w:val="000D75ED"/>
    <w:rsid w:val="000E22A2"/>
    <w:rsid w:val="000E274D"/>
    <w:rsid w:val="000E3EC5"/>
    <w:rsid w:val="0012159F"/>
    <w:rsid w:val="00121669"/>
    <w:rsid w:val="00123638"/>
    <w:rsid w:val="00130240"/>
    <w:rsid w:val="0013097F"/>
    <w:rsid w:val="001506E0"/>
    <w:rsid w:val="00155022"/>
    <w:rsid w:val="001938F0"/>
    <w:rsid w:val="001967DC"/>
    <w:rsid w:val="001B0477"/>
    <w:rsid w:val="001B171D"/>
    <w:rsid w:val="001B7A2A"/>
    <w:rsid w:val="001C63E6"/>
    <w:rsid w:val="001D1C6F"/>
    <w:rsid w:val="001D4877"/>
    <w:rsid w:val="001D55E8"/>
    <w:rsid w:val="001F0FE2"/>
    <w:rsid w:val="001F3C2A"/>
    <w:rsid w:val="001F4B13"/>
    <w:rsid w:val="001F53E8"/>
    <w:rsid w:val="001F59A1"/>
    <w:rsid w:val="001F6CB7"/>
    <w:rsid w:val="002017ED"/>
    <w:rsid w:val="00203FF9"/>
    <w:rsid w:val="00205648"/>
    <w:rsid w:val="00211BF5"/>
    <w:rsid w:val="0021277D"/>
    <w:rsid w:val="00217FE3"/>
    <w:rsid w:val="002253D3"/>
    <w:rsid w:val="00231A94"/>
    <w:rsid w:val="00266D9D"/>
    <w:rsid w:val="00267023"/>
    <w:rsid w:val="00285900"/>
    <w:rsid w:val="00290B81"/>
    <w:rsid w:val="00291F77"/>
    <w:rsid w:val="002937FA"/>
    <w:rsid w:val="002A74DE"/>
    <w:rsid w:val="002B39F0"/>
    <w:rsid w:val="002B7B98"/>
    <w:rsid w:val="002C3124"/>
    <w:rsid w:val="002C7E6F"/>
    <w:rsid w:val="002D11BF"/>
    <w:rsid w:val="002E3B1B"/>
    <w:rsid w:val="002F6F86"/>
    <w:rsid w:val="0030355A"/>
    <w:rsid w:val="00303A9A"/>
    <w:rsid w:val="00303AED"/>
    <w:rsid w:val="00316522"/>
    <w:rsid w:val="00322CC9"/>
    <w:rsid w:val="00323795"/>
    <w:rsid w:val="00324128"/>
    <w:rsid w:val="003309AB"/>
    <w:rsid w:val="00330E5C"/>
    <w:rsid w:val="0033735E"/>
    <w:rsid w:val="0034066E"/>
    <w:rsid w:val="0034497B"/>
    <w:rsid w:val="0034636B"/>
    <w:rsid w:val="003566AA"/>
    <w:rsid w:val="00360DD5"/>
    <w:rsid w:val="00364ED6"/>
    <w:rsid w:val="00394DC9"/>
    <w:rsid w:val="003A0BD1"/>
    <w:rsid w:val="003A1376"/>
    <w:rsid w:val="003C4601"/>
    <w:rsid w:val="003D1552"/>
    <w:rsid w:val="003E212A"/>
    <w:rsid w:val="003E7B2E"/>
    <w:rsid w:val="003F57C7"/>
    <w:rsid w:val="00403749"/>
    <w:rsid w:val="004047BC"/>
    <w:rsid w:val="00407C42"/>
    <w:rsid w:val="00413097"/>
    <w:rsid w:val="00416B4B"/>
    <w:rsid w:val="00417EC2"/>
    <w:rsid w:val="00425BED"/>
    <w:rsid w:val="004427DA"/>
    <w:rsid w:val="004468F5"/>
    <w:rsid w:val="004474C9"/>
    <w:rsid w:val="00451CC7"/>
    <w:rsid w:val="00453917"/>
    <w:rsid w:val="004571F5"/>
    <w:rsid w:val="00465A2A"/>
    <w:rsid w:val="00467A49"/>
    <w:rsid w:val="00470BC0"/>
    <w:rsid w:val="004807D2"/>
    <w:rsid w:val="004A0126"/>
    <w:rsid w:val="004A25FC"/>
    <w:rsid w:val="004A719C"/>
    <w:rsid w:val="004A7FB6"/>
    <w:rsid w:val="004B554B"/>
    <w:rsid w:val="004C1ED8"/>
    <w:rsid w:val="004C4943"/>
    <w:rsid w:val="004D2B6B"/>
    <w:rsid w:val="004D5152"/>
    <w:rsid w:val="004F0810"/>
    <w:rsid w:val="004F0E9D"/>
    <w:rsid w:val="00501163"/>
    <w:rsid w:val="00502883"/>
    <w:rsid w:val="005045D0"/>
    <w:rsid w:val="00511DC5"/>
    <w:rsid w:val="0052343F"/>
    <w:rsid w:val="00525CB4"/>
    <w:rsid w:val="00540223"/>
    <w:rsid w:val="0054755E"/>
    <w:rsid w:val="00547D42"/>
    <w:rsid w:val="0055081E"/>
    <w:rsid w:val="00562FFC"/>
    <w:rsid w:val="005710D3"/>
    <w:rsid w:val="00571FEC"/>
    <w:rsid w:val="00573A01"/>
    <w:rsid w:val="00591E2F"/>
    <w:rsid w:val="0059217D"/>
    <w:rsid w:val="0059296B"/>
    <w:rsid w:val="005941B3"/>
    <w:rsid w:val="0059614A"/>
    <w:rsid w:val="005A3E79"/>
    <w:rsid w:val="005A7040"/>
    <w:rsid w:val="005C0675"/>
    <w:rsid w:val="005D59AC"/>
    <w:rsid w:val="005D5F9B"/>
    <w:rsid w:val="005D6C49"/>
    <w:rsid w:val="005D7C57"/>
    <w:rsid w:val="005E1F5F"/>
    <w:rsid w:val="00606C3A"/>
    <w:rsid w:val="00622409"/>
    <w:rsid w:val="00626859"/>
    <w:rsid w:val="00645E90"/>
    <w:rsid w:val="0065152A"/>
    <w:rsid w:val="00654016"/>
    <w:rsid w:val="006713C4"/>
    <w:rsid w:val="00671F76"/>
    <w:rsid w:val="00693A70"/>
    <w:rsid w:val="00697EAE"/>
    <w:rsid w:val="006B6FD0"/>
    <w:rsid w:val="006C16EF"/>
    <w:rsid w:val="006C4630"/>
    <w:rsid w:val="006D1677"/>
    <w:rsid w:val="006E03E5"/>
    <w:rsid w:val="006F2E06"/>
    <w:rsid w:val="006F315C"/>
    <w:rsid w:val="0071146A"/>
    <w:rsid w:val="00717FE8"/>
    <w:rsid w:val="00725B06"/>
    <w:rsid w:val="00733E78"/>
    <w:rsid w:val="00734336"/>
    <w:rsid w:val="007502B1"/>
    <w:rsid w:val="00754074"/>
    <w:rsid w:val="00776382"/>
    <w:rsid w:val="00783061"/>
    <w:rsid w:val="00785EE9"/>
    <w:rsid w:val="00795EBD"/>
    <w:rsid w:val="007A06A8"/>
    <w:rsid w:val="007C2CA6"/>
    <w:rsid w:val="007E0952"/>
    <w:rsid w:val="007E28B4"/>
    <w:rsid w:val="007E5A86"/>
    <w:rsid w:val="007F7F92"/>
    <w:rsid w:val="00806C42"/>
    <w:rsid w:val="008075B5"/>
    <w:rsid w:val="00812C08"/>
    <w:rsid w:val="008363D2"/>
    <w:rsid w:val="00841471"/>
    <w:rsid w:val="00842B8E"/>
    <w:rsid w:val="00844FF3"/>
    <w:rsid w:val="0085336E"/>
    <w:rsid w:val="00853B65"/>
    <w:rsid w:val="008633F9"/>
    <w:rsid w:val="0086586F"/>
    <w:rsid w:val="008739DE"/>
    <w:rsid w:val="00877530"/>
    <w:rsid w:val="00883088"/>
    <w:rsid w:val="0088482F"/>
    <w:rsid w:val="00884EF9"/>
    <w:rsid w:val="00890541"/>
    <w:rsid w:val="008A339D"/>
    <w:rsid w:val="008B0C2D"/>
    <w:rsid w:val="008D3D17"/>
    <w:rsid w:val="008E0BD7"/>
    <w:rsid w:val="008E264A"/>
    <w:rsid w:val="008E7904"/>
    <w:rsid w:val="00905700"/>
    <w:rsid w:val="00916226"/>
    <w:rsid w:val="00924A48"/>
    <w:rsid w:val="00943388"/>
    <w:rsid w:val="00962B14"/>
    <w:rsid w:val="0096341A"/>
    <w:rsid w:val="009667D6"/>
    <w:rsid w:val="009727AF"/>
    <w:rsid w:val="00981BA8"/>
    <w:rsid w:val="00983E1F"/>
    <w:rsid w:val="009939D4"/>
    <w:rsid w:val="00996883"/>
    <w:rsid w:val="009B337D"/>
    <w:rsid w:val="009C2194"/>
    <w:rsid w:val="009C3A74"/>
    <w:rsid w:val="009D2C8F"/>
    <w:rsid w:val="009E38BF"/>
    <w:rsid w:val="009E756B"/>
    <w:rsid w:val="00A00452"/>
    <w:rsid w:val="00A01BAC"/>
    <w:rsid w:val="00A03065"/>
    <w:rsid w:val="00A06B62"/>
    <w:rsid w:val="00A24B07"/>
    <w:rsid w:val="00A26CA1"/>
    <w:rsid w:val="00A3024A"/>
    <w:rsid w:val="00A3111A"/>
    <w:rsid w:val="00A31B58"/>
    <w:rsid w:val="00A65761"/>
    <w:rsid w:val="00A73F09"/>
    <w:rsid w:val="00A75419"/>
    <w:rsid w:val="00A81B9D"/>
    <w:rsid w:val="00A846A6"/>
    <w:rsid w:val="00A96DDA"/>
    <w:rsid w:val="00A97F27"/>
    <w:rsid w:val="00AA5A99"/>
    <w:rsid w:val="00AB2424"/>
    <w:rsid w:val="00AB2E52"/>
    <w:rsid w:val="00AB4872"/>
    <w:rsid w:val="00AB70DB"/>
    <w:rsid w:val="00AC273B"/>
    <w:rsid w:val="00AC3308"/>
    <w:rsid w:val="00AC4606"/>
    <w:rsid w:val="00AC4694"/>
    <w:rsid w:val="00AE638D"/>
    <w:rsid w:val="00B00D9F"/>
    <w:rsid w:val="00B00FAD"/>
    <w:rsid w:val="00B2050E"/>
    <w:rsid w:val="00B26C85"/>
    <w:rsid w:val="00B329F9"/>
    <w:rsid w:val="00B42042"/>
    <w:rsid w:val="00B445AF"/>
    <w:rsid w:val="00B646DF"/>
    <w:rsid w:val="00B672D9"/>
    <w:rsid w:val="00B7681E"/>
    <w:rsid w:val="00B84EBA"/>
    <w:rsid w:val="00BB0A93"/>
    <w:rsid w:val="00BB469D"/>
    <w:rsid w:val="00BB562C"/>
    <w:rsid w:val="00BB6C72"/>
    <w:rsid w:val="00BB708D"/>
    <w:rsid w:val="00BC06B1"/>
    <w:rsid w:val="00BC0AFC"/>
    <w:rsid w:val="00BD28C5"/>
    <w:rsid w:val="00BF1982"/>
    <w:rsid w:val="00C11E91"/>
    <w:rsid w:val="00C1397D"/>
    <w:rsid w:val="00C26A31"/>
    <w:rsid w:val="00C35EDB"/>
    <w:rsid w:val="00C377D5"/>
    <w:rsid w:val="00C47DD6"/>
    <w:rsid w:val="00C514B9"/>
    <w:rsid w:val="00C65FEB"/>
    <w:rsid w:val="00C66B8F"/>
    <w:rsid w:val="00C70DBA"/>
    <w:rsid w:val="00C75184"/>
    <w:rsid w:val="00C813B6"/>
    <w:rsid w:val="00C961BC"/>
    <w:rsid w:val="00C97E6A"/>
    <w:rsid w:val="00CA7463"/>
    <w:rsid w:val="00CB7D59"/>
    <w:rsid w:val="00CC1212"/>
    <w:rsid w:val="00CD26DD"/>
    <w:rsid w:val="00CD44D9"/>
    <w:rsid w:val="00CD5619"/>
    <w:rsid w:val="00CE5660"/>
    <w:rsid w:val="00CF51DB"/>
    <w:rsid w:val="00CF6E68"/>
    <w:rsid w:val="00D0398F"/>
    <w:rsid w:val="00D34031"/>
    <w:rsid w:val="00D35F4A"/>
    <w:rsid w:val="00D404A0"/>
    <w:rsid w:val="00D46576"/>
    <w:rsid w:val="00D51320"/>
    <w:rsid w:val="00D53B96"/>
    <w:rsid w:val="00D66A10"/>
    <w:rsid w:val="00D67693"/>
    <w:rsid w:val="00D7112E"/>
    <w:rsid w:val="00D7512B"/>
    <w:rsid w:val="00D808A4"/>
    <w:rsid w:val="00D83A96"/>
    <w:rsid w:val="00D947FA"/>
    <w:rsid w:val="00D96E88"/>
    <w:rsid w:val="00DA2FAC"/>
    <w:rsid w:val="00DA6A03"/>
    <w:rsid w:val="00DC168C"/>
    <w:rsid w:val="00DE08F1"/>
    <w:rsid w:val="00DE77F4"/>
    <w:rsid w:val="00DF2FD0"/>
    <w:rsid w:val="00E02B40"/>
    <w:rsid w:val="00E0727F"/>
    <w:rsid w:val="00E12EF5"/>
    <w:rsid w:val="00E13AC1"/>
    <w:rsid w:val="00E26477"/>
    <w:rsid w:val="00E26746"/>
    <w:rsid w:val="00E3777B"/>
    <w:rsid w:val="00E4521D"/>
    <w:rsid w:val="00E6528B"/>
    <w:rsid w:val="00E66755"/>
    <w:rsid w:val="00E76F98"/>
    <w:rsid w:val="00E77C6E"/>
    <w:rsid w:val="00E80CCB"/>
    <w:rsid w:val="00E816F8"/>
    <w:rsid w:val="00E81CF0"/>
    <w:rsid w:val="00EB157F"/>
    <w:rsid w:val="00EC1064"/>
    <w:rsid w:val="00EC200F"/>
    <w:rsid w:val="00EC3ABC"/>
    <w:rsid w:val="00EC5D4B"/>
    <w:rsid w:val="00ED18AD"/>
    <w:rsid w:val="00ED1EF8"/>
    <w:rsid w:val="00ED2567"/>
    <w:rsid w:val="00ED379F"/>
    <w:rsid w:val="00ED5B57"/>
    <w:rsid w:val="00F0234B"/>
    <w:rsid w:val="00F0265A"/>
    <w:rsid w:val="00F057A2"/>
    <w:rsid w:val="00F104D5"/>
    <w:rsid w:val="00F11893"/>
    <w:rsid w:val="00F11A29"/>
    <w:rsid w:val="00F12205"/>
    <w:rsid w:val="00F13111"/>
    <w:rsid w:val="00F142CA"/>
    <w:rsid w:val="00F37B98"/>
    <w:rsid w:val="00F43BB5"/>
    <w:rsid w:val="00F501CB"/>
    <w:rsid w:val="00F548A6"/>
    <w:rsid w:val="00F54D96"/>
    <w:rsid w:val="00F559CE"/>
    <w:rsid w:val="00F57A4A"/>
    <w:rsid w:val="00F713F7"/>
    <w:rsid w:val="00F80453"/>
    <w:rsid w:val="00F82531"/>
    <w:rsid w:val="00F82BDB"/>
    <w:rsid w:val="00F85F3D"/>
    <w:rsid w:val="00FB4A34"/>
    <w:rsid w:val="00FC3B5E"/>
    <w:rsid w:val="00FC5688"/>
    <w:rsid w:val="00FC6DAB"/>
    <w:rsid w:val="00FC7B0B"/>
    <w:rsid w:val="00FE3F67"/>
    <w:rsid w:val="00FE40EE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F3B06"/>
  <w15:docId w15:val="{EE8F605F-7DD6-4741-B288-B38626BF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952"/>
  </w:style>
  <w:style w:type="paragraph" w:styleId="2">
    <w:name w:val="heading 2"/>
    <w:basedOn w:val="a"/>
    <w:next w:val="a"/>
    <w:link w:val="20"/>
    <w:qFormat/>
    <w:rsid w:val="00525CB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6E88"/>
  </w:style>
  <w:style w:type="paragraph" w:styleId="a6">
    <w:name w:val="footer"/>
    <w:basedOn w:val="a"/>
    <w:link w:val="a7"/>
    <w:uiPriority w:val="99"/>
    <w:unhideWhenUsed/>
    <w:rsid w:val="00D96E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6E88"/>
  </w:style>
  <w:style w:type="character" w:styleId="a8">
    <w:name w:val="Hyperlink"/>
    <w:basedOn w:val="a0"/>
    <w:uiPriority w:val="99"/>
    <w:unhideWhenUsed/>
    <w:rsid w:val="00467A49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47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7DD6"/>
    <w:rPr>
      <w:rFonts w:ascii="Segoe UI" w:hAnsi="Segoe UI" w:cs="Segoe UI"/>
      <w:sz w:val="18"/>
      <w:szCs w:val="18"/>
    </w:rPr>
  </w:style>
  <w:style w:type="paragraph" w:styleId="ab">
    <w:name w:val="No Spacing"/>
    <w:link w:val="ac"/>
    <w:uiPriority w:val="1"/>
    <w:qFormat/>
    <w:rsid w:val="000E3EC5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0E3EC5"/>
    <w:rPr>
      <w:rFonts w:eastAsiaTheme="minorEastAsia"/>
      <w:lang w:eastAsia="ru-RU"/>
    </w:rPr>
  </w:style>
  <w:style w:type="paragraph" w:customStyle="1" w:styleId="ConsPlusNormal">
    <w:name w:val="ConsPlusNormal"/>
    <w:rsid w:val="006713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25CB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d">
    <w:name w:val="Placeholder Text"/>
    <w:basedOn w:val="a0"/>
    <w:uiPriority w:val="99"/>
    <w:semiHidden/>
    <w:rsid w:val="00364ED6"/>
    <w:rPr>
      <w:color w:val="808080"/>
    </w:rPr>
  </w:style>
  <w:style w:type="table" w:styleId="ae">
    <w:name w:val="Table Grid"/>
    <w:basedOn w:val="a1"/>
    <w:uiPriority w:val="39"/>
    <w:rsid w:val="00A06B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">
    <w:name w:val="Unresolved Mention"/>
    <w:basedOn w:val="a0"/>
    <w:uiPriority w:val="99"/>
    <w:semiHidden/>
    <w:unhideWhenUsed/>
    <w:rsid w:val="00993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374&amp;dst=476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7555D-B0F3-4E5D-8DCB-9C3478B6C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18</Pages>
  <Words>6117</Words>
  <Characters>34871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ДОХ Габанова Марина 206</dc:creator>
  <cp:lastModifiedBy>MSI</cp:lastModifiedBy>
  <cp:revision>26</cp:revision>
  <cp:lastPrinted>2025-10-16T06:57:00Z</cp:lastPrinted>
  <dcterms:created xsi:type="dcterms:W3CDTF">2025-08-26T09:34:00Z</dcterms:created>
  <dcterms:modified xsi:type="dcterms:W3CDTF">2025-10-24T07:30:00Z</dcterms:modified>
</cp:coreProperties>
</file>