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3CC" w:rsidRPr="007A33D1" w:rsidRDefault="00E373CC" w:rsidP="00AD3AEB">
      <w:pPr>
        <w:rPr>
          <w:sz w:val="28"/>
          <w:szCs w:val="28"/>
        </w:rPr>
      </w:pPr>
    </w:p>
    <w:p w:rsidR="007A33D1" w:rsidRPr="007A33D1" w:rsidRDefault="007A33D1" w:rsidP="00F75F5C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7A33D1">
        <w:rPr>
          <w:rFonts w:ascii="Times New Roman" w:hAnsi="Times New Roman" w:cs="Times New Roman"/>
          <w:sz w:val="28"/>
          <w:szCs w:val="28"/>
        </w:rPr>
        <w:t>Утвержден</w:t>
      </w:r>
    </w:p>
    <w:p w:rsidR="007A33D1" w:rsidRPr="007A33D1" w:rsidRDefault="007A33D1" w:rsidP="007A33D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A33D1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7A33D1" w:rsidRPr="007A33D1" w:rsidRDefault="007A33D1" w:rsidP="007A33D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A33D1">
        <w:rPr>
          <w:rFonts w:ascii="Times New Roman" w:hAnsi="Times New Roman" w:cs="Times New Roman"/>
          <w:sz w:val="28"/>
          <w:szCs w:val="28"/>
        </w:rPr>
        <w:t>Местной администрации</w:t>
      </w:r>
    </w:p>
    <w:p w:rsidR="007A33D1" w:rsidRDefault="00C759EB" w:rsidP="007A33D1">
      <w:pPr>
        <w:jc w:val="right"/>
        <w:rPr>
          <w:sz w:val="28"/>
          <w:szCs w:val="28"/>
        </w:rPr>
      </w:pPr>
      <w:r>
        <w:rPr>
          <w:sz w:val="28"/>
          <w:szCs w:val="28"/>
        </w:rPr>
        <w:t>городского</w:t>
      </w:r>
      <w:r w:rsidR="007A33D1" w:rsidRPr="007A33D1">
        <w:rPr>
          <w:sz w:val="28"/>
          <w:szCs w:val="28"/>
        </w:rPr>
        <w:t xml:space="preserve"> округа Баксан</w:t>
      </w:r>
    </w:p>
    <w:p w:rsidR="00CC0862" w:rsidRPr="007A33D1" w:rsidRDefault="002E57E5" w:rsidP="007A33D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C0862">
        <w:rPr>
          <w:sz w:val="28"/>
          <w:szCs w:val="28"/>
        </w:rPr>
        <w:t>_______</w:t>
      </w:r>
      <w:r>
        <w:rPr>
          <w:sz w:val="28"/>
          <w:szCs w:val="28"/>
        </w:rPr>
        <w:t>2023 №___________</w:t>
      </w:r>
    </w:p>
    <w:p w:rsidR="007A33D1" w:rsidRPr="007A33D1" w:rsidRDefault="007A33D1" w:rsidP="007A33D1">
      <w:pPr>
        <w:jc w:val="center"/>
        <w:rPr>
          <w:sz w:val="28"/>
          <w:szCs w:val="28"/>
        </w:rPr>
      </w:pPr>
    </w:p>
    <w:p w:rsidR="002E57E5" w:rsidRDefault="002E57E5" w:rsidP="007A33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Регламент </w:t>
      </w:r>
    </w:p>
    <w:p w:rsidR="007A33D1" w:rsidRPr="00CC0862" w:rsidRDefault="002E57E5" w:rsidP="007A33D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реализации полномочий главными администраторами (администраторами) доходов бюджета </w:t>
      </w:r>
      <w:r w:rsidR="00C759EB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округа Баксан по взысканию дебиторской задолженности по платежам в бюджет, пеням и штрафам по ним</w:t>
      </w:r>
    </w:p>
    <w:p w:rsidR="007A33D1" w:rsidRPr="007A33D1" w:rsidRDefault="007A33D1" w:rsidP="007A33D1">
      <w:pPr>
        <w:jc w:val="center"/>
        <w:rPr>
          <w:sz w:val="28"/>
          <w:szCs w:val="28"/>
        </w:rPr>
      </w:pPr>
    </w:p>
    <w:p w:rsidR="007A33D1" w:rsidRPr="004E189F" w:rsidRDefault="002E57E5" w:rsidP="007A33D1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A33D1" w:rsidRPr="004E189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A33D1" w:rsidRPr="004E189F" w:rsidRDefault="007A33D1" w:rsidP="007A33D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33D1" w:rsidRPr="00C759EB" w:rsidRDefault="007A33D1" w:rsidP="007A33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1. </w:t>
      </w:r>
      <w:r w:rsidR="002E57E5" w:rsidRPr="00C759EB">
        <w:rPr>
          <w:rFonts w:ascii="Times New Roman" w:hAnsi="Times New Roman" w:cs="Times New Roman"/>
          <w:sz w:val="28"/>
          <w:szCs w:val="28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бюджета </w:t>
      </w:r>
      <w:r w:rsidR="009120C5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759EB" w:rsidRPr="00C759EB">
        <w:rPr>
          <w:rFonts w:ascii="Times New Roman" w:hAnsi="Times New Roman" w:cs="Times New Roman"/>
          <w:sz w:val="28"/>
          <w:szCs w:val="28"/>
        </w:rPr>
        <w:t>округа Баксан</w:t>
      </w:r>
      <w:r w:rsidR="002E57E5" w:rsidRPr="00C759EB">
        <w:rPr>
          <w:rFonts w:ascii="Times New Roman" w:hAnsi="Times New Roman" w:cs="Times New Roman"/>
          <w:sz w:val="28"/>
          <w:szCs w:val="28"/>
        </w:rPr>
        <w:t xml:space="preserve"> Кабардино-Балкарской Республики, сокращение просроченной дебиторской задолженности и принятия своевременных мер по ее взысканию, а также усиление контроля за поступлением неналоговых доходов, администрируемых главными администраторами (администраторами) доходов бюджета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="00C759EB" w:rsidRPr="00C759EB">
        <w:rPr>
          <w:rFonts w:ascii="Times New Roman" w:hAnsi="Times New Roman" w:cs="Times New Roman"/>
          <w:sz w:val="28"/>
          <w:szCs w:val="28"/>
        </w:rPr>
        <w:t>ородского округа Баксан</w:t>
      </w:r>
      <w:r w:rsidR="002E57E5" w:rsidRPr="00C759EB">
        <w:rPr>
          <w:rFonts w:ascii="Times New Roman" w:hAnsi="Times New Roman" w:cs="Times New Roman"/>
          <w:sz w:val="28"/>
          <w:szCs w:val="28"/>
        </w:rPr>
        <w:t xml:space="preserve"> Кабардино-Балкарской Республики (далее - администраторы доходов).</w:t>
      </w:r>
    </w:p>
    <w:p w:rsidR="002E57E5" w:rsidRPr="00C759EB" w:rsidRDefault="009120C5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E57E5" w:rsidRPr="00C759EB">
        <w:rPr>
          <w:rFonts w:ascii="Times New Roman" w:hAnsi="Times New Roman" w:cs="Times New Roman"/>
          <w:sz w:val="28"/>
          <w:szCs w:val="28"/>
        </w:rPr>
        <w:t xml:space="preserve"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 </w:t>
      </w:r>
    </w:p>
    <w:p w:rsidR="00C759EB" w:rsidRPr="00C759EB" w:rsidRDefault="002E57E5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 В целях настоящего Регламента используются следующие основные понятия: </w:t>
      </w:r>
    </w:p>
    <w:p w:rsidR="00C759EB" w:rsidRPr="00C759EB" w:rsidRDefault="002E57E5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3.1 деятельность по взысканию просроченной задолженности (взыскание) - юридические и фактические действия, совершаемые администраторами доходов, и направленные на погашение должником просроченной дебиторской задолженности; </w:t>
      </w:r>
    </w:p>
    <w:p w:rsidR="00C759EB" w:rsidRPr="00C759EB" w:rsidRDefault="002E57E5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3.2 должник - физическое лицо, в том числе индивидуальный предприниматель, или юридическое лицо, не исполнившее денежное или иное обязательство в срок, установленный соответствующим договором и (или) законом, иным нормативным правовым актом. Должником также является поручитель, залогодатель, иное лицо, обязанное в силу закона или договора субсидиарно или солидарно с должником исполнить его обязательство перед кредитором, если иное прямо не предусмотрено Гражданским кодексом Российской Федерации; </w:t>
      </w:r>
    </w:p>
    <w:p w:rsidR="00C759EB" w:rsidRPr="00C759EB" w:rsidRDefault="002E57E5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3.3 просроченная дебиторская задолженность - суммарный объем не исполненных должником в установленный срок денежных обязательств; </w:t>
      </w:r>
    </w:p>
    <w:p w:rsidR="002E57E5" w:rsidRPr="00C759EB" w:rsidRDefault="002E57E5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3.4 подразде</w:t>
      </w:r>
      <w:r w:rsidR="009120C5">
        <w:rPr>
          <w:rFonts w:ascii="Times New Roman" w:hAnsi="Times New Roman" w:cs="Times New Roman"/>
          <w:sz w:val="28"/>
          <w:szCs w:val="28"/>
        </w:rPr>
        <w:t>ление-</w:t>
      </w:r>
      <w:r w:rsidRPr="00C759EB">
        <w:rPr>
          <w:rFonts w:ascii="Times New Roman" w:hAnsi="Times New Roman" w:cs="Times New Roman"/>
          <w:sz w:val="28"/>
          <w:szCs w:val="28"/>
        </w:rPr>
        <w:t xml:space="preserve">исполнитель - орган местного самоуправления – местная администрация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="00C759EB" w:rsidRPr="00C759EB">
        <w:rPr>
          <w:rFonts w:ascii="Times New Roman" w:hAnsi="Times New Roman" w:cs="Times New Roman"/>
          <w:sz w:val="28"/>
          <w:szCs w:val="28"/>
        </w:rPr>
        <w:t>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>,</w:t>
      </w:r>
      <w:r w:rsidR="00C759EB" w:rsidRPr="00C759EB">
        <w:rPr>
          <w:rFonts w:ascii="Times New Roman" w:hAnsi="Times New Roman" w:cs="Times New Roman"/>
          <w:sz w:val="28"/>
          <w:szCs w:val="28"/>
        </w:rPr>
        <w:t xml:space="preserve"> структурное подразделение, управления и </w:t>
      </w:r>
      <w:r w:rsidR="00C759EB"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отделы местной администрации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="00C759EB" w:rsidRPr="00C759EB">
        <w:rPr>
          <w:rFonts w:ascii="Times New Roman" w:hAnsi="Times New Roman" w:cs="Times New Roman"/>
          <w:sz w:val="28"/>
          <w:szCs w:val="28"/>
        </w:rPr>
        <w:t>ородского округа Баксан, муниципальное казенное учреждение, инициировавшее заключение договора (соглашения);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3.5 ответственное лицо (ответственный) - лицо, назначаемое руководителем подразделения-исполнителя для совершения той или иной операции. В случае необходимости временного или постоянного отсутствия ответственного от дел (отпуск, увольнение) руководитель подразделения - исполнителя назначает нового ответственного и контролирует процесс передачи дел и документов от ранее назначенного ответственного новому. При увольнении или направлении в отпуск ранее назначенного ответственного необходимо передать дела новому ответственному. В случае если руководителем подразделения по какой-либо причине новый ответственный не был назначен или не обеспечен процесс передачи дел и документов от ранее назначенного ответственного новому, то ответственным является непосредственно руководитель этого подразделения; </w:t>
      </w:r>
    </w:p>
    <w:p w:rsidR="00C759EB" w:rsidRPr="007F786A" w:rsidRDefault="00C759EB" w:rsidP="007F786A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3.6 </w:t>
      </w:r>
      <w:r w:rsidR="007F786A" w:rsidRPr="00F75F5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8770F" w:rsidRPr="00F75F5C">
        <w:rPr>
          <w:rFonts w:ascii="Times New Roman" w:hAnsi="Times New Roman" w:cs="Times New Roman"/>
          <w:color w:val="000000" w:themeColor="text1"/>
          <w:sz w:val="28"/>
          <w:szCs w:val="28"/>
        </w:rPr>
        <w:t>тдел бухгалтерского учета и отчетности</w:t>
      </w:r>
      <w:r w:rsidRPr="00C759EB">
        <w:rPr>
          <w:rFonts w:ascii="Times New Roman" w:hAnsi="Times New Roman" w:cs="Times New Roman"/>
          <w:sz w:val="28"/>
          <w:szCs w:val="28"/>
        </w:rPr>
        <w:t xml:space="preserve"> </w:t>
      </w:r>
      <w:r w:rsidR="0018770F">
        <w:rPr>
          <w:rFonts w:ascii="Times New Roman" w:hAnsi="Times New Roman" w:cs="Times New Roman"/>
          <w:sz w:val="28"/>
          <w:szCs w:val="28"/>
        </w:rPr>
        <w:t>–</w:t>
      </w:r>
      <w:r w:rsidRPr="00C759EB">
        <w:rPr>
          <w:rFonts w:ascii="Times New Roman" w:hAnsi="Times New Roman" w:cs="Times New Roman"/>
          <w:sz w:val="28"/>
          <w:szCs w:val="28"/>
        </w:rPr>
        <w:t xml:space="preserve"> </w:t>
      </w:r>
      <w:r w:rsidR="0018770F">
        <w:rPr>
          <w:rFonts w:ascii="Times New Roman" w:hAnsi="Times New Roman" w:cs="Times New Roman"/>
          <w:sz w:val="28"/>
          <w:szCs w:val="28"/>
        </w:rPr>
        <w:t>отдел местной администрации городского округа Баксан</w:t>
      </w:r>
      <w:r w:rsidR="002A1520">
        <w:rPr>
          <w:rFonts w:ascii="Times New Roman" w:hAnsi="Times New Roman" w:cs="Times New Roman"/>
          <w:sz w:val="28"/>
          <w:szCs w:val="28"/>
        </w:rPr>
        <w:t>,</w:t>
      </w:r>
      <w:r w:rsidR="0018770F">
        <w:rPr>
          <w:rFonts w:ascii="Times New Roman" w:hAnsi="Times New Roman" w:cs="Times New Roman"/>
          <w:sz w:val="28"/>
          <w:szCs w:val="28"/>
        </w:rPr>
        <w:t xml:space="preserve"> осуществляющий</w:t>
      </w:r>
      <w:r w:rsidRPr="00C759EB">
        <w:rPr>
          <w:rFonts w:ascii="Times New Roman" w:hAnsi="Times New Roman" w:cs="Times New Roman"/>
          <w:sz w:val="28"/>
          <w:szCs w:val="28"/>
        </w:rPr>
        <w:t xml:space="preserve"> ведение бухгалтерского учета </w:t>
      </w:r>
      <w:r w:rsidR="00074008" w:rsidRPr="00F75F5C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</w:t>
      </w:r>
      <w:r w:rsidRPr="00F75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КБР;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3.7 главные администраторы доходов бюджета - определенный в соответствии с Бюджетным Кодексом орган местного самоуправления, орган местной администрации, иная организация, имеющие в своем ведении администраторов доходов бюджета и (или) являющиеся администраторами доходов бюджета;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3.8 администратор доходов бюджета - орган местного самоуправления, орган местной администрации, казенное учреждение, осуществляющие в соответствии с законодательством Российской Федерации контроль за правильностью исчисления, полнотой и своевременностью уплаты, начисление, учет, взыскание и принятие решений о возврате (зачете) излишне уплаченных (взысканных) платежей, пеней и штрафов по ним, являющихся доходами бюджетов бюджетной системы Российской Федерации, если иное не установлено Бюджетным Кодексом.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3.9 комиссии, образованные при местной администрации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Баксан, наделенные полномочиями на вынесение постановлений об административном правонарушении: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Комиссия по делам несовершеннолетних и защите их прав при местной администрации </w:t>
      </w:r>
      <w:r w:rsidR="009120C5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округа Баксан Кабардино-Балкарской Республики;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Административная комиссия местной администрации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>ородского округа Баксан.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4. Контроль по недопущению образования просроченной дебиторской задолженности, урегулированию дебиторской задолженности по доходам в досудебном порядке осуществляет руководитель подразделения</w:t>
      </w:r>
      <w:r w:rsidR="00B1319D">
        <w:rPr>
          <w:rFonts w:ascii="Times New Roman" w:hAnsi="Times New Roman" w:cs="Times New Roman"/>
          <w:sz w:val="28"/>
          <w:szCs w:val="28"/>
        </w:rPr>
        <w:t xml:space="preserve">- </w:t>
      </w:r>
      <w:r w:rsidRPr="00C759EB">
        <w:rPr>
          <w:rFonts w:ascii="Times New Roman" w:hAnsi="Times New Roman" w:cs="Times New Roman"/>
          <w:sz w:val="28"/>
          <w:szCs w:val="28"/>
        </w:rPr>
        <w:t xml:space="preserve">исполнителя. Контроль по недопущению образования просроченной дебиторской задолженности, урегулированию дебиторской задолженности по доходам в судебном порядке </w:t>
      </w: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 </w:t>
      </w:r>
      <w:r w:rsidR="004B79AE">
        <w:rPr>
          <w:rFonts w:ascii="Times New Roman" w:hAnsi="Times New Roman" w:cs="Times New Roman"/>
          <w:sz w:val="28"/>
          <w:szCs w:val="28"/>
        </w:rPr>
        <w:t xml:space="preserve">административно-правовой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отдел местной администрации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>ородского округа Баксан.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Глава II. Мероприятия по недопущению образования просроченной дебиторской задолженности по доходам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5. </w:t>
      </w:r>
      <w:r w:rsidR="0018770F">
        <w:rPr>
          <w:rFonts w:ascii="Times New Roman" w:hAnsi="Times New Roman" w:cs="Times New Roman"/>
          <w:sz w:val="28"/>
          <w:szCs w:val="28"/>
        </w:rPr>
        <w:t>Отдел бухгалтерского учета и отчетности местной администрации городского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5.1 осуществляет контроль за правильностью отражения, полнотой и своевременностью осуществления платежей в местный бюджет, пеням и штрафам по ним по закрепленным источникам доходов бюджета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 как за администратором доходов бюджета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Республики, в том числе: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за фактическим зачислением платежей в бюджет </w:t>
      </w:r>
      <w:r w:rsidR="009120C5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округа Баксан Кабардино-Балкарской Республики в размерах и сроки, установленные законодательством Российской Федерации, договором (муниципальным контрактом, соглашением);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за погашением начислений соответствующими платежами, являющимися источниками формирования доходов бюджета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</w:t>
      </w:r>
      <w:r w:rsidRPr="009120C5">
        <w:rPr>
          <w:rFonts w:ascii="Times New Roman" w:hAnsi="Times New Roman" w:cs="Times New Roman"/>
          <w:color w:val="FF0000"/>
          <w:sz w:val="28"/>
          <w:szCs w:val="28"/>
        </w:rPr>
        <w:t>№ 210-ФЗ</w:t>
      </w:r>
      <w:r w:rsidRPr="00C759EB">
        <w:rPr>
          <w:rFonts w:ascii="Times New Roman" w:hAnsi="Times New Roman" w:cs="Times New Roman"/>
          <w:sz w:val="28"/>
          <w:szCs w:val="28"/>
        </w:rPr>
        <w:t xml:space="preserve"> «Об организации предоставления государственных и муниципальных услуг» (далее - ГИС ГМП);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за своевременным отражением первичных учетных документов, обосновывающих возникновение дебиторской задолженности или оформляющих операции по ее увеличению (уменьшению) в бюджетном учете;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за правильностью начисления подразделением – исполнителем неустойки (штрафов, пени). </w:t>
      </w:r>
    </w:p>
    <w:p w:rsidR="00DD389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6. Подразделение-исполнитель осуществляет контроль за: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правильностью исчисления платежей в местный бюджет по закрепленным источникам доходов бюджета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 как за администратором доходов бюджета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своевременностью начисления неустойки (штрафов, пени);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за исполнением графика платежей в связи с предоставлением отсрочки или </w:t>
      </w: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рассрочки уплаты платежей и погашением дебиторской задолженности по доходам, образовавшейся в связи с неисполнением графика уплаты платежей в бюджет </w:t>
      </w:r>
      <w:r w:rsidR="0018770F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Республики, а также за начислением процентов за предоставленную отсрочку или рассрочку и пени (штрафы) за просрочку уплаты платежей в бюджет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Кабардино-Балкарской Республики в порядке и случаях, предусмотренных законодательством Российской Федерации.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7. Подразделение-исполнитель на осн</w:t>
      </w:r>
      <w:r w:rsidR="0018770F">
        <w:rPr>
          <w:rFonts w:ascii="Times New Roman" w:hAnsi="Times New Roman" w:cs="Times New Roman"/>
          <w:sz w:val="28"/>
          <w:szCs w:val="28"/>
        </w:rPr>
        <w:t>о</w:t>
      </w:r>
      <w:r w:rsidR="007F786A">
        <w:rPr>
          <w:rFonts w:ascii="Times New Roman" w:hAnsi="Times New Roman" w:cs="Times New Roman"/>
          <w:sz w:val="28"/>
          <w:szCs w:val="28"/>
        </w:rPr>
        <w:t>вании информации, полученной в о</w:t>
      </w:r>
      <w:r w:rsidR="0018770F">
        <w:rPr>
          <w:rFonts w:ascii="Times New Roman" w:hAnsi="Times New Roman" w:cs="Times New Roman"/>
          <w:sz w:val="28"/>
          <w:szCs w:val="28"/>
        </w:rPr>
        <w:t>тделе бухгалтерского учета и отчетности местной администрации городского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 xml:space="preserve">, проводит инвентаризацию расчетов с должниками по доходам. Подразделения-исполнители при проведении инвентаризации проводят сверку данных по денежным обязательствам, а именно: </w:t>
      </w:r>
    </w:p>
    <w:p w:rsidR="0018770F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осуществляют проверку перечня дебиторов; </w:t>
      </w:r>
    </w:p>
    <w:p w:rsidR="0018770F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проверяют обоснованность сумм, числящихся по данным подразделения-исполнителя, включая сумм задолженности, по которым истекли сроки исковой давности;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проверяют наличие документов, подтверждающих правовое основание возникновение задолженности (договора, контракта, соглашения, постановления);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проверяют наличие сведений, обосновывающих причину образования задолженности; </w:t>
      </w:r>
    </w:p>
    <w:p w:rsidR="0018770F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предоставляют пояснения образования задолженности (текущая, не подтвержденная и др.).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Дополнительно, при проведении инвентаризации подразделениями исполнителями, проводится оценка ожидаемых результатов работы по взысканию дебиторской задолженности по доходам, а также подготовка необходимых документов в комиссию для признания дебиторской задолженности по доходам сомнительной и/или безнадежной к взысканию в соответствии нормативными правовыми актами, утвержденными главными администраторами доходов.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8. В случае выявления просроченной дебиторской задолженности, соответствующей критериям для отнесения ее к категории сомнительной и/или безнадежной к взысканию, на основании решения комиссии о признании сомнительной и/или безнадежной к взысканию задолженности по платежам в бюджет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главный администратор (администратор) доходов принимает решение о ее списании в соответствии с Инструкцией 157н.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9. Подразделения-исполнители </w:t>
      </w:r>
      <w:r w:rsidR="0018770F">
        <w:rPr>
          <w:rFonts w:ascii="Times New Roman" w:hAnsi="Times New Roman" w:cs="Times New Roman"/>
          <w:sz w:val="28"/>
          <w:szCs w:val="28"/>
        </w:rPr>
        <w:t xml:space="preserve">проводят </w:t>
      </w:r>
      <w:r w:rsidRPr="00C759EB">
        <w:rPr>
          <w:rFonts w:ascii="Times New Roman" w:hAnsi="Times New Roman" w:cs="Times New Roman"/>
          <w:sz w:val="28"/>
          <w:szCs w:val="28"/>
        </w:rPr>
        <w:t xml:space="preserve">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="004B79AE">
        <w:rPr>
          <w:rFonts w:ascii="Times New Roman" w:hAnsi="Times New Roman" w:cs="Times New Roman"/>
          <w:sz w:val="28"/>
          <w:szCs w:val="28"/>
        </w:rPr>
        <w:t xml:space="preserve">Административно-правовой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отдел местной администрации </w:t>
      </w:r>
      <w:r w:rsidR="00B1319D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>ородского округа Баксан проводит мониторинг финансового (платежного) состояния должников при поступлении обращений от подразделения</w:t>
      </w:r>
      <w:r w:rsidR="00B1319D">
        <w:rPr>
          <w:rFonts w:ascii="Times New Roman" w:hAnsi="Times New Roman" w:cs="Times New Roman"/>
          <w:sz w:val="28"/>
          <w:szCs w:val="28"/>
        </w:rPr>
        <w:t xml:space="preserve"> </w:t>
      </w:r>
      <w:r w:rsidRPr="00C759EB">
        <w:rPr>
          <w:rFonts w:ascii="Times New Roman" w:hAnsi="Times New Roman" w:cs="Times New Roman"/>
          <w:sz w:val="28"/>
          <w:szCs w:val="28"/>
        </w:rPr>
        <w:t xml:space="preserve">исполнителя, в том числе при проведении мероприятий по инвентаризации на предмет: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наличия сведений о взыскании с должника денежных средств в рамках исполнительного производства;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- наличия сведений о возбуждении в отношении должника дела о банкротстве.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Глава III. Мероприятия по урегулированию дебиторской задолженности по доходам в досудебном порядке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11. </w:t>
      </w:r>
      <w:r w:rsidR="0018770F">
        <w:rPr>
          <w:rFonts w:ascii="Times New Roman" w:hAnsi="Times New Roman" w:cs="Times New Roman"/>
          <w:sz w:val="28"/>
          <w:szCs w:val="28"/>
        </w:rPr>
        <w:t>Отдел бухгалтерского учета и отчетности местной администрации городского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 xml:space="preserve"> в рамках договора о ведении бухгалтерского учета (соглашения о передаче полномочий по ведению бюджетного (бухгалтерского) учета, составлению бухгалтерской (финансовой), налоговой отчетности) в срок не позднее 10 рабочих дней с даты выявления дебиторской задолженности по итогам отчетного квартала направляет служебную записку в части нарушения должником условий договора (муниципального контракта, соглашения) на рассмотрение руководителю подразделения-исполнителя.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12. Ответственное лицо подразделения-исполнителя не позднее 20 календарных дней с даты образования просроченной дебиторской задолженности проводит мероприятия по урегулированию дебиторской задолженности по доходам в досудебном порядке в отношении должника.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13. 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 включают в себя: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13.1 направление требования должнику о погашении задолженности;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13.2 направление претензии должнику о погашении задолженности в досудебном порядке;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13.3 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13.4 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кредиторов по денежным обязательствам, уведомлений о наличии задолженности по обязательным платежам или о задолженности по денежным обязательствам перед кредиторами при </w:t>
      </w: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предъявлении (объединении) требований в деле о банкротстве и в процедурах, применяемых в деле о банкротстве.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14. Требования (претензии) должны предъявляться всем должникам без исключения, вне зависимости от суммы просроченной дебиторской задолженности в соответствии с условиями договора (соглашения, контракта). В случае если направление Требования (претензии) не предусмотрено условиями договора (соглашения, контракта) или по каким-либо причинам предъявление претензии не является обязательным, то по истечении 30 дней со дня образования дебиторской задолженности она подлежит взысканию в судебном порядке. Требование (претензия) должно быть составлено в письменной форме в 2-х экземплярах: один остается в подразделении-исполнителе, второй передается должнику.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15. Требование (претензия) направляется должнику по месту его нахождения: для физических лиц - по месту регистрации и месту фактического пребывания; для юридических лиц - по месту нахождения, указанному в договоре (соглашения, контракта), и месту регистрации, указанному в Едином государственном реестре юридических лиц на момент подготовки претензии. Требование (претензия) и прилагаемые к нему документы передаются нарочным под роспись или направляются по почте с уведомлением о вручении, чтобы располагать доказательствами предъявления требования (претензии).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 Требование (претензия) должно содержать следующие данные: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16.1 дату и место ее составления;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16.2 наименование юридического лица (фамилию, имя, отчество индивидуального предпринимателя, физического лица) должника, адрес должника в соответствии с условиями договора (соглашения, контракта);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16.3 наименование и реквизиты документа, являющегося основанием для начисления суммы, подлежащей уплате должником; </w:t>
      </w:r>
    </w:p>
    <w:p w:rsidR="00F5144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16.4 период образования просрочки внесения платы; </w:t>
      </w:r>
    </w:p>
    <w:p w:rsidR="00F5144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16.5 сумма просроченной дебиторской задолженности по платежам, пени;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16.6 сумма штрафных санкций (при их наличии);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16.7 перечень прилагаемых документов, подтверждающих обстоятельства, изложенные в требовании (претензии) (при наличии);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16.8 предложение оплатить просроченную дебиторскую задолженность в добровольном порядке в срок, установленный требованием (претензией);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16.9 реквизиты для перечисления просроченной дебиторской задолженности;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16.10 Ф.И.О. лица, подготовившего претензию;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16.11 Ф.И.О. и должность лица, которое ее подписывает.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При добровольном исполнении обязательств в срок, указанный в требовании (претензии), претензионная работа в отношении должника прекращается.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17. При осуществлении взыскания просроченной задолженности по исполнительным документам, выданными комиссиями, образованными при местной администрации </w:t>
      </w:r>
      <w:r w:rsidR="00FD759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C759EB">
        <w:rPr>
          <w:rFonts w:ascii="Times New Roman" w:hAnsi="Times New Roman" w:cs="Times New Roman"/>
          <w:sz w:val="28"/>
          <w:szCs w:val="28"/>
        </w:rPr>
        <w:t>округа Баксан, наделенные полномочиями на вынесение постановлений об административном правонарушении, мероприятия по урегулированию дебиторской задолженности по доходам в досудебном порядке не проводятся.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Глава IV. Мероприятия по принудительному взысканию дебиторской задолженности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18. В случае непогашения должником в полном объеме просроченной дебиторской задолженности по истечении установленного в требовании (претензии) срока, дебиторская задолженность подлежит взысканию в судебном порядке.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19. Ответственное лицо подразделения-исполнителя в течение 10 рабочих дней с даты получения полного (частичного) отказа должника от исполнения заявленных требований или отсутствии ответа на требование (претензию) в указанный в ней срок, направляет в </w:t>
      </w:r>
      <w:r w:rsidR="0045359E">
        <w:rPr>
          <w:rFonts w:ascii="Times New Roman" w:hAnsi="Times New Roman" w:cs="Times New Roman"/>
          <w:sz w:val="28"/>
          <w:szCs w:val="28"/>
        </w:rPr>
        <w:t>административно-</w:t>
      </w:r>
      <w:r w:rsidR="00655D1D">
        <w:rPr>
          <w:rFonts w:ascii="Times New Roman" w:hAnsi="Times New Roman" w:cs="Times New Roman"/>
          <w:sz w:val="28"/>
          <w:szCs w:val="28"/>
        </w:rPr>
        <w:t xml:space="preserve">правовой </w:t>
      </w:r>
      <w:r w:rsidR="0045359E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C759EB">
        <w:rPr>
          <w:rFonts w:ascii="Times New Roman" w:hAnsi="Times New Roman" w:cs="Times New Roman"/>
          <w:sz w:val="28"/>
          <w:szCs w:val="28"/>
        </w:rPr>
        <w:t xml:space="preserve">местной администрации </w:t>
      </w:r>
      <w:r w:rsidR="00FD7593">
        <w:rPr>
          <w:rFonts w:ascii="Times New Roman" w:hAnsi="Times New Roman" w:cs="Times New Roman"/>
          <w:sz w:val="28"/>
          <w:szCs w:val="28"/>
        </w:rPr>
        <w:t>городского</w:t>
      </w:r>
      <w:r w:rsidRPr="00C759EB">
        <w:rPr>
          <w:rFonts w:ascii="Times New Roman" w:hAnsi="Times New Roman" w:cs="Times New Roman"/>
          <w:sz w:val="28"/>
          <w:szCs w:val="28"/>
        </w:rPr>
        <w:t xml:space="preserve"> округа Баксан пакет документов, указанный в пункте 14 настоящего Регламента.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20. Перечень документов для подготовки иска: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20.1 документы, подтверждающие обстоятельства, на которых основываются требования к должнику;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20.2 расчет взыскиваемой или оспариваемой денежной суммы (основной долг, пени, неустойка, проценты);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20.3 копии требований (претензий)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21. Подача в суд искового заявления юридическим</w:t>
      </w:r>
      <w:r w:rsidR="00655D1D">
        <w:rPr>
          <w:rFonts w:ascii="Times New Roman" w:hAnsi="Times New Roman" w:cs="Times New Roman"/>
          <w:sz w:val="28"/>
          <w:szCs w:val="28"/>
        </w:rPr>
        <w:t xml:space="preserve"> отделом местной администрации городского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округа Баксан о взыскании просроченной дебиторской задолженности по договорам (контрактам, соглашениям) осуществляется в срок не позднее 20 календарных дней со дня получения документов от подразделения - исполнителя.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22. При принятии судом решения о полном (частичном) отказе в удовлетворении заявленных требований, </w:t>
      </w:r>
      <w:r w:rsidR="004B79AE">
        <w:rPr>
          <w:rFonts w:ascii="Times New Roman" w:hAnsi="Times New Roman" w:cs="Times New Roman"/>
          <w:sz w:val="28"/>
          <w:szCs w:val="28"/>
        </w:rPr>
        <w:t xml:space="preserve">административно-правовой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отдел местной администрации </w:t>
      </w:r>
      <w:r w:rsidR="00FD759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округа Баксан обеспечивает принятие исчерпывающих </w:t>
      </w: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мер по обжалованию судебных актов при наличии к тому оснований.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23. </w:t>
      </w:r>
      <w:r w:rsidR="004B79AE">
        <w:rPr>
          <w:rFonts w:ascii="Times New Roman" w:hAnsi="Times New Roman" w:cs="Times New Roman"/>
          <w:sz w:val="28"/>
          <w:szCs w:val="28"/>
        </w:rPr>
        <w:t xml:space="preserve">Административно-правовой </w:t>
      </w:r>
      <w:r w:rsidRPr="00C759EB">
        <w:rPr>
          <w:rFonts w:ascii="Times New Roman" w:hAnsi="Times New Roman" w:cs="Times New Roman"/>
          <w:sz w:val="28"/>
          <w:szCs w:val="28"/>
        </w:rPr>
        <w:t xml:space="preserve"> местной администрации </w:t>
      </w:r>
      <w:r w:rsidR="00FD759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округа Баксан: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со дня вступления в законную силу судебного акта о взыскании просроченной дебиторской задолженности запрашивает копию судебного акта с отметкой о вступлении в законную силу и исполнительный документ.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после получения копии судебного акта в срок не позднее 5 рабочих дней направляет его в адрес подразделения – исполнителя и </w:t>
      </w:r>
      <w:r w:rsidR="007F786A">
        <w:rPr>
          <w:rFonts w:ascii="Times New Roman" w:hAnsi="Times New Roman" w:cs="Times New Roman"/>
          <w:sz w:val="28"/>
          <w:szCs w:val="28"/>
        </w:rPr>
        <w:t>о</w:t>
      </w:r>
      <w:r w:rsidR="00FD7593">
        <w:rPr>
          <w:rFonts w:ascii="Times New Roman" w:hAnsi="Times New Roman" w:cs="Times New Roman"/>
          <w:sz w:val="28"/>
          <w:szCs w:val="28"/>
        </w:rPr>
        <w:t>тдела бухгалтерского учета и отчетности местной администрации городского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 xml:space="preserve"> для корректного начисления и отражения в бюджетном учете дебиторской задолженности, а также предоставления квитанции для оплаты в </w:t>
      </w:r>
      <w:r w:rsidR="004B79AE">
        <w:rPr>
          <w:rFonts w:ascii="Times New Roman" w:hAnsi="Times New Roman" w:cs="Times New Roman"/>
          <w:sz w:val="28"/>
          <w:szCs w:val="28"/>
        </w:rPr>
        <w:t>административно-правовой</w:t>
      </w:r>
      <w:r w:rsidRPr="00C759EB">
        <w:rPr>
          <w:rFonts w:ascii="Times New Roman" w:hAnsi="Times New Roman" w:cs="Times New Roman"/>
          <w:sz w:val="28"/>
          <w:szCs w:val="28"/>
        </w:rPr>
        <w:t xml:space="preserve"> отдел в целях последующего направления его в органы, осуществляющие исполнение судебных актов.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Глава V. Мероприятия по взысканию просроченной дебиторской задолженности в рамках исполнительного производства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24. </w:t>
      </w:r>
      <w:r w:rsidR="004B79AE">
        <w:rPr>
          <w:rFonts w:ascii="Times New Roman" w:hAnsi="Times New Roman" w:cs="Times New Roman"/>
          <w:sz w:val="28"/>
          <w:szCs w:val="28"/>
        </w:rPr>
        <w:t>Административно-правовой отдел</w:t>
      </w:r>
      <w:r w:rsidRPr="00C759EB">
        <w:rPr>
          <w:rFonts w:ascii="Times New Roman" w:hAnsi="Times New Roman" w:cs="Times New Roman"/>
          <w:sz w:val="28"/>
          <w:szCs w:val="28"/>
        </w:rPr>
        <w:t xml:space="preserve"> местной администрации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не позднее 15 календарных дней со дня получения исполнительного документа направляет его в органы, осуществляющие исполнение судебных актов, вместе с квитанцией (содержащей реквизиты для оплаты), полученной от </w:t>
      </w:r>
      <w:r w:rsidR="007F786A">
        <w:rPr>
          <w:rFonts w:ascii="Times New Roman" w:hAnsi="Times New Roman" w:cs="Times New Roman"/>
          <w:sz w:val="28"/>
          <w:szCs w:val="28"/>
        </w:rPr>
        <w:t>о</w:t>
      </w:r>
      <w:r w:rsidR="00FD7593">
        <w:rPr>
          <w:rFonts w:ascii="Times New Roman" w:hAnsi="Times New Roman" w:cs="Times New Roman"/>
          <w:sz w:val="28"/>
          <w:szCs w:val="28"/>
        </w:rPr>
        <w:t>тдела бухгалтерского учета и отчетности местной администрации городского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 xml:space="preserve">, в целях корректного зачисления задолженности.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25. На стадии принудительного исполнения службой судебных приставов судебных актов о взыскании просроченной дебиторской задолженности с должника, </w:t>
      </w:r>
      <w:r w:rsidR="004B79AE">
        <w:rPr>
          <w:rFonts w:ascii="Times New Roman" w:hAnsi="Times New Roman" w:cs="Times New Roman"/>
          <w:sz w:val="28"/>
          <w:szCs w:val="28"/>
        </w:rPr>
        <w:t xml:space="preserve">Административно-правовой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отдел местной администрации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 осуществляет информационное взаимодействие со службой судебных приставов, в том числе проводит следующие мероприятия: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25.1 ведет учет исполнительных документов;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25.2 направляет в службу судебных приставов заявления (ходатайства) о предоставлении информации о ходе исполнительного производства, в том числе: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о мероприятиях, проведенных судебным приставом-исполнителем по принудительному исполнению судебных актов на стадии исполнительного производства;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о сумме непогашенной задолженности по исполнительному документу; </w:t>
      </w:r>
    </w:p>
    <w:p w:rsidR="00FD7593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о наличии данных об объявлении розыска должника, его имущества;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об изменении состояния счета/счетов должника, имуществе и правах имущественного характера должника на дату запроса;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25.3 организует и проводит рабочие встречи со службой судебных приставов о результатах работы по исполнительному производству (по мере необходимости);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25.4 проводит сверку результатов исполнительных производств с подразделениями службы судебных приставов (по мере необходимости).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26. В случае невозможности взыскания и истечению срока предъявления к исполнению исполнит</w:t>
      </w:r>
      <w:r w:rsidR="004B79AE">
        <w:rPr>
          <w:rFonts w:ascii="Times New Roman" w:hAnsi="Times New Roman" w:cs="Times New Roman"/>
          <w:sz w:val="28"/>
          <w:szCs w:val="28"/>
        </w:rPr>
        <w:t xml:space="preserve">ельного документа к исполнению, административно-правовой 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отдел местной администрации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>ородского округа Баксан направляет подразделению-исполнителю предложение об об</w:t>
      </w:r>
      <w:r w:rsidR="00FD7593">
        <w:rPr>
          <w:rFonts w:ascii="Times New Roman" w:hAnsi="Times New Roman" w:cs="Times New Roman"/>
          <w:sz w:val="28"/>
          <w:szCs w:val="28"/>
        </w:rPr>
        <w:t>ращении в комиссию для признания</w:t>
      </w:r>
      <w:r w:rsidRPr="00C759EB">
        <w:rPr>
          <w:rFonts w:ascii="Times New Roman" w:hAnsi="Times New Roman" w:cs="Times New Roman"/>
          <w:sz w:val="28"/>
          <w:szCs w:val="28"/>
        </w:rPr>
        <w:t xml:space="preserve"> задолженности сомнительной и/или безнадежной к взысканию по платежам в бюджет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Баксан.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27. В случае образования дебиторской задолженности по постановлениям, вынесенным комиссиями, образованным при местной администрации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>ородского округа Баксан, наделенными полномочиями на вынесение постановлений об административном правонарушении, комиссии самостоятельно проводят аналогичные мероприятия по взысканию просроченной дебиторской задолженности в рамках исполнительного производства в соответствии с мероприятиями, указанными в настоящей главе.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Глава VI. Порядок обмена информацией между структурными подразделениями и сотрудниками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28. Обмен информацией между структурными подразделениями, сотрудниками, совместно осуществляющими мероприятия, предусмотренные настоящим Регламентом, может осуществляться в электронной форме, с последующим предоставлением документов на бумажном носителе, либо на бумажном носителе, исходя из приоритета обеспечения удобства работы с информацией и сокращения временных затрат при осуществлении мероприятий.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Глава VII. Перечень структурных подразделений главного администратора (администратора) доходов бюджета, ответственных за работу с дебиторской задолженностью:</w:t>
      </w:r>
    </w:p>
    <w:p w:rsidR="00C759EB" w:rsidRPr="00C759EB" w:rsidRDefault="004B79AE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административно-правовой </w:t>
      </w:r>
      <w:r w:rsidR="00C759EB" w:rsidRPr="00C759EB">
        <w:rPr>
          <w:rFonts w:ascii="Times New Roman" w:hAnsi="Times New Roman" w:cs="Times New Roman"/>
          <w:sz w:val="28"/>
          <w:szCs w:val="28"/>
        </w:rPr>
        <w:t xml:space="preserve">отдел местной администрации </w:t>
      </w:r>
      <w:r w:rsidR="00C759EB">
        <w:rPr>
          <w:rFonts w:ascii="Times New Roman" w:hAnsi="Times New Roman" w:cs="Times New Roman"/>
          <w:sz w:val="28"/>
          <w:szCs w:val="28"/>
        </w:rPr>
        <w:t>г</w:t>
      </w:r>
      <w:r w:rsidR="00C759EB"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инициаторы закупок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 совместно с отделом муниципальных закупок местной администрации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</w:t>
      </w:r>
      <w:r w:rsidR="007F786A">
        <w:rPr>
          <w:rFonts w:ascii="Times New Roman" w:hAnsi="Times New Roman" w:cs="Times New Roman"/>
          <w:sz w:val="28"/>
          <w:szCs w:val="28"/>
        </w:rPr>
        <w:t>о</w:t>
      </w:r>
      <w:r w:rsidR="00FD7593">
        <w:rPr>
          <w:rFonts w:ascii="Times New Roman" w:hAnsi="Times New Roman" w:cs="Times New Roman"/>
          <w:sz w:val="28"/>
          <w:szCs w:val="28"/>
        </w:rPr>
        <w:t>тдел бухгалтерского учета и отчетности местной администрации городского округа Баксан</w:t>
      </w:r>
      <w:r w:rsidRPr="00C759E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- отдел экономического анализа</w:t>
      </w:r>
      <w:r w:rsidR="009F7E13">
        <w:rPr>
          <w:rFonts w:ascii="Times New Roman" w:hAnsi="Times New Roman" w:cs="Times New Roman"/>
          <w:sz w:val="28"/>
          <w:szCs w:val="28"/>
        </w:rPr>
        <w:t>, прогнозирования и муниципальных заказов</w:t>
      </w:r>
      <w:r w:rsidRPr="00C759EB">
        <w:rPr>
          <w:rFonts w:ascii="Times New Roman" w:hAnsi="Times New Roman" w:cs="Times New Roman"/>
          <w:sz w:val="28"/>
          <w:szCs w:val="28"/>
        </w:rPr>
        <w:t xml:space="preserve"> </w:t>
      </w:r>
      <w:r w:rsidRPr="00C759EB">
        <w:rPr>
          <w:rFonts w:ascii="Times New Roman" w:hAnsi="Times New Roman" w:cs="Times New Roman"/>
          <w:sz w:val="28"/>
          <w:szCs w:val="28"/>
        </w:rPr>
        <w:lastRenderedPageBreak/>
        <w:t xml:space="preserve">местной администрации </w:t>
      </w:r>
      <w:r w:rsidR="009345E6">
        <w:rPr>
          <w:rFonts w:ascii="Times New Roman" w:hAnsi="Times New Roman" w:cs="Times New Roman"/>
          <w:sz w:val="28"/>
          <w:szCs w:val="28"/>
        </w:rPr>
        <w:t>г</w:t>
      </w:r>
      <w:r w:rsidRPr="00C759EB">
        <w:rPr>
          <w:rFonts w:ascii="Times New Roman" w:hAnsi="Times New Roman" w:cs="Times New Roman"/>
          <w:sz w:val="28"/>
          <w:szCs w:val="28"/>
        </w:rPr>
        <w:t xml:space="preserve">ородского округа Баксан;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 xml:space="preserve">- Комиссия по делам несовершеннолетних и защите их прав при местной администрации </w:t>
      </w:r>
      <w:r w:rsidR="009F7E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C759EB">
        <w:rPr>
          <w:rFonts w:ascii="Times New Roman" w:hAnsi="Times New Roman" w:cs="Times New Roman"/>
          <w:sz w:val="28"/>
          <w:szCs w:val="28"/>
        </w:rPr>
        <w:t>округа Баксан Кабардино</w:t>
      </w:r>
      <w:r w:rsidR="00FD7593">
        <w:rPr>
          <w:rFonts w:ascii="Times New Roman" w:hAnsi="Times New Roman" w:cs="Times New Roman"/>
          <w:sz w:val="28"/>
          <w:szCs w:val="28"/>
        </w:rPr>
        <w:t>-</w:t>
      </w:r>
      <w:r w:rsidRPr="00C759EB">
        <w:rPr>
          <w:rFonts w:ascii="Times New Roman" w:hAnsi="Times New Roman" w:cs="Times New Roman"/>
          <w:sz w:val="28"/>
          <w:szCs w:val="28"/>
        </w:rPr>
        <w:t xml:space="preserve">Балкарской Республики; </w:t>
      </w:r>
    </w:p>
    <w:p w:rsidR="00C759EB" w:rsidRPr="00C759EB" w:rsidRDefault="00C759EB" w:rsidP="007A33D1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59EB">
        <w:rPr>
          <w:rFonts w:ascii="Times New Roman" w:hAnsi="Times New Roman" w:cs="Times New Roman"/>
          <w:sz w:val="28"/>
          <w:szCs w:val="28"/>
        </w:rPr>
        <w:t>- Административная комиссия местной администрации городского округа Баксан.</w:t>
      </w:r>
    </w:p>
    <w:sectPr w:rsidR="00C759EB" w:rsidRPr="00C759EB" w:rsidSect="00C759EB">
      <w:pgSz w:w="11906" w:h="16838"/>
      <w:pgMar w:top="851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32C" w:rsidRDefault="009D032C" w:rsidP="00643C5E">
      <w:r>
        <w:separator/>
      </w:r>
    </w:p>
  </w:endnote>
  <w:endnote w:type="continuationSeparator" w:id="1">
    <w:p w:rsidR="009D032C" w:rsidRDefault="009D032C" w:rsidP="00643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32C" w:rsidRDefault="009D032C" w:rsidP="00643C5E">
      <w:r>
        <w:separator/>
      </w:r>
    </w:p>
  </w:footnote>
  <w:footnote w:type="continuationSeparator" w:id="1">
    <w:p w:rsidR="009D032C" w:rsidRDefault="009D032C" w:rsidP="00643C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E4CE9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5C926F6"/>
    <w:multiLevelType w:val="multilevel"/>
    <w:tmpl w:val="7166F1C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7EB65C8"/>
    <w:multiLevelType w:val="multilevel"/>
    <w:tmpl w:val="6C3CB13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3038B6"/>
    <w:multiLevelType w:val="multilevel"/>
    <w:tmpl w:val="2F460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3A5C19"/>
    <w:multiLevelType w:val="multilevel"/>
    <w:tmpl w:val="35764B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081E33"/>
    <w:multiLevelType w:val="hybridMultilevel"/>
    <w:tmpl w:val="64F8D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551AAB"/>
    <w:multiLevelType w:val="hybridMultilevel"/>
    <w:tmpl w:val="92BEF434"/>
    <w:lvl w:ilvl="0" w:tplc="59A21F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EF20C07"/>
    <w:multiLevelType w:val="hybridMultilevel"/>
    <w:tmpl w:val="BE6EF2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43C63B7"/>
    <w:multiLevelType w:val="multilevel"/>
    <w:tmpl w:val="52EA54C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15615796"/>
    <w:multiLevelType w:val="hybridMultilevel"/>
    <w:tmpl w:val="1034E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854E1"/>
    <w:multiLevelType w:val="multilevel"/>
    <w:tmpl w:val="0512E77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16573450"/>
    <w:multiLevelType w:val="hybridMultilevel"/>
    <w:tmpl w:val="359633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AB95EFE"/>
    <w:multiLevelType w:val="multilevel"/>
    <w:tmpl w:val="E7068BA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54" w:hanging="1800"/>
      </w:pPr>
      <w:rPr>
        <w:rFonts w:hint="default"/>
      </w:rPr>
    </w:lvl>
  </w:abstractNum>
  <w:abstractNum w:abstractNumId="14">
    <w:nsid w:val="1EC113DA"/>
    <w:multiLevelType w:val="hybridMultilevel"/>
    <w:tmpl w:val="0F80202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843DF4"/>
    <w:multiLevelType w:val="hybridMultilevel"/>
    <w:tmpl w:val="F8D6B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A04E2E"/>
    <w:multiLevelType w:val="multilevel"/>
    <w:tmpl w:val="0EEE08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63E5195"/>
    <w:multiLevelType w:val="multilevel"/>
    <w:tmpl w:val="F4A4D9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232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73A188D"/>
    <w:multiLevelType w:val="multilevel"/>
    <w:tmpl w:val="D2A828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7DE2B53"/>
    <w:multiLevelType w:val="multilevel"/>
    <w:tmpl w:val="CB809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131577A"/>
    <w:multiLevelType w:val="hybridMultilevel"/>
    <w:tmpl w:val="DF160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004D6E"/>
    <w:multiLevelType w:val="singleLevel"/>
    <w:tmpl w:val="9176D86C"/>
    <w:lvl w:ilvl="0">
      <w:start w:val="3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2">
    <w:nsid w:val="380601EB"/>
    <w:multiLevelType w:val="singleLevel"/>
    <w:tmpl w:val="A0C88B28"/>
    <w:lvl w:ilvl="0">
      <w:start w:val="1"/>
      <w:numFmt w:val="decimal"/>
      <w:lvlText w:val="4.4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3">
    <w:nsid w:val="38303922"/>
    <w:multiLevelType w:val="multilevel"/>
    <w:tmpl w:val="1AC07C5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3D397334"/>
    <w:multiLevelType w:val="hybridMultilevel"/>
    <w:tmpl w:val="CB2E2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7669C8"/>
    <w:multiLevelType w:val="hybridMultilevel"/>
    <w:tmpl w:val="4E4C4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4302A69"/>
    <w:multiLevelType w:val="hybridMultilevel"/>
    <w:tmpl w:val="BB8218C2"/>
    <w:lvl w:ilvl="0" w:tplc="18860AF2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1E7D21"/>
    <w:multiLevelType w:val="multilevel"/>
    <w:tmpl w:val="3774DA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4FA378C0"/>
    <w:multiLevelType w:val="hybridMultilevel"/>
    <w:tmpl w:val="AFCE2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0B432D"/>
    <w:multiLevelType w:val="multilevel"/>
    <w:tmpl w:val="E49A994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2315" w:hanging="13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3280" w:hanging="135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4245" w:hanging="135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5210" w:hanging="135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175" w:hanging="135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140" w:hanging="135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195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160" w:hanging="1440"/>
      </w:pPr>
      <w:rPr>
        <w:rFonts w:eastAsia="Times New Roman" w:hint="default"/>
      </w:rPr>
    </w:lvl>
  </w:abstractNum>
  <w:abstractNum w:abstractNumId="30">
    <w:nsid w:val="5D606CE8"/>
    <w:multiLevelType w:val="hybridMultilevel"/>
    <w:tmpl w:val="EB968456"/>
    <w:lvl w:ilvl="0" w:tplc="3C26EB8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4D2CDB"/>
    <w:multiLevelType w:val="hybridMultilevel"/>
    <w:tmpl w:val="60727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D57C64"/>
    <w:multiLevelType w:val="multilevel"/>
    <w:tmpl w:val="9C12FC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3A47D2"/>
    <w:multiLevelType w:val="multilevel"/>
    <w:tmpl w:val="C2666E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6C210357"/>
    <w:multiLevelType w:val="singleLevel"/>
    <w:tmpl w:val="A2866AAA"/>
    <w:lvl w:ilvl="0">
      <w:start w:val="2"/>
      <w:numFmt w:val="decimal"/>
      <w:lvlText w:val="4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5">
    <w:nsid w:val="6D66351C"/>
    <w:multiLevelType w:val="multilevel"/>
    <w:tmpl w:val="727685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1173EFB"/>
    <w:multiLevelType w:val="multilevel"/>
    <w:tmpl w:val="C002AB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71B20579"/>
    <w:multiLevelType w:val="multilevel"/>
    <w:tmpl w:val="59740BE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7419417D"/>
    <w:multiLevelType w:val="hybridMultilevel"/>
    <w:tmpl w:val="F59E6504"/>
    <w:lvl w:ilvl="0" w:tplc="AD204F7E">
      <w:start w:val="1"/>
      <w:numFmt w:val="decimal"/>
      <w:lvlText w:val="%1."/>
      <w:lvlJc w:val="left"/>
      <w:pPr>
        <w:ind w:left="9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6" w:hanging="360"/>
      </w:pPr>
    </w:lvl>
    <w:lvl w:ilvl="2" w:tplc="0419001B" w:tentative="1">
      <w:start w:val="1"/>
      <w:numFmt w:val="lowerRoman"/>
      <w:lvlText w:val="%3."/>
      <w:lvlJc w:val="right"/>
      <w:pPr>
        <w:ind w:left="2406" w:hanging="180"/>
      </w:pPr>
    </w:lvl>
    <w:lvl w:ilvl="3" w:tplc="0419000F" w:tentative="1">
      <w:start w:val="1"/>
      <w:numFmt w:val="decimal"/>
      <w:lvlText w:val="%4."/>
      <w:lvlJc w:val="left"/>
      <w:pPr>
        <w:ind w:left="3126" w:hanging="360"/>
      </w:pPr>
    </w:lvl>
    <w:lvl w:ilvl="4" w:tplc="04190019" w:tentative="1">
      <w:start w:val="1"/>
      <w:numFmt w:val="lowerLetter"/>
      <w:lvlText w:val="%5."/>
      <w:lvlJc w:val="left"/>
      <w:pPr>
        <w:ind w:left="3846" w:hanging="360"/>
      </w:pPr>
    </w:lvl>
    <w:lvl w:ilvl="5" w:tplc="0419001B" w:tentative="1">
      <w:start w:val="1"/>
      <w:numFmt w:val="lowerRoman"/>
      <w:lvlText w:val="%6."/>
      <w:lvlJc w:val="right"/>
      <w:pPr>
        <w:ind w:left="4566" w:hanging="180"/>
      </w:pPr>
    </w:lvl>
    <w:lvl w:ilvl="6" w:tplc="0419000F" w:tentative="1">
      <w:start w:val="1"/>
      <w:numFmt w:val="decimal"/>
      <w:lvlText w:val="%7."/>
      <w:lvlJc w:val="left"/>
      <w:pPr>
        <w:ind w:left="5286" w:hanging="360"/>
      </w:pPr>
    </w:lvl>
    <w:lvl w:ilvl="7" w:tplc="04190019" w:tentative="1">
      <w:start w:val="1"/>
      <w:numFmt w:val="lowerLetter"/>
      <w:lvlText w:val="%8."/>
      <w:lvlJc w:val="left"/>
      <w:pPr>
        <w:ind w:left="6006" w:hanging="360"/>
      </w:pPr>
    </w:lvl>
    <w:lvl w:ilvl="8" w:tplc="0419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39">
    <w:nsid w:val="76B1307D"/>
    <w:multiLevelType w:val="hybridMultilevel"/>
    <w:tmpl w:val="942E3376"/>
    <w:lvl w:ilvl="0" w:tplc="DA408A6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0">
    <w:nsid w:val="7E5A0E39"/>
    <w:multiLevelType w:val="hybridMultilevel"/>
    <w:tmpl w:val="953A52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F703C06"/>
    <w:multiLevelType w:val="hybridMultilevel"/>
    <w:tmpl w:val="8D8E07B2"/>
    <w:lvl w:ilvl="0" w:tplc="852698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30"/>
  </w:num>
  <w:num w:numId="5">
    <w:abstractNumId w:val="7"/>
  </w:num>
  <w:num w:numId="6">
    <w:abstractNumId w:val="36"/>
  </w:num>
  <w:num w:numId="7">
    <w:abstractNumId w:val="13"/>
  </w:num>
  <w:num w:numId="8">
    <w:abstractNumId w:val="39"/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8"/>
  </w:num>
  <w:num w:numId="12">
    <w:abstractNumId w:val="35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</w:num>
  <w:num w:numId="16">
    <w:abstractNumId w:val="32"/>
  </w:num>
  <w:num w:numId="17">
    <w:abstractNumId w:val="1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9"/>
  </w:num>
  <w:num w:numId="20">
    <w:abstractNumId w:val="28"/>
  </w:num>
  <w:num w:numId="21">
    <w:abstractNumId w:val="31"/>
  </w:num>
  <w:num w:numId="22">
    <w:abstractNumId w:val="19"/>
  </w:num>
  <w:num w:numId="23">
    <w:abstractNumId w:val="33"/>
  </w:num>
  <w:num w:numId="24">
    <w:abstractNumId w:val="15"/>
  </w:num>
  <w:num w:numId="25">
    <w:abstractNumId w:val="29"/>
  </w:num>
  <w:num w:numId="26">
    <w:abstractNumId w:val="34"/>
  </w:num>
  <w:num w:numId="27">
    <w:abstractNumId w:val="22"/>
  </w:num>
  <w:num w:numId="28">
    <w:abstractNumId w:val="21"/>
  </w:num>
  <w:num w:numId="29">
    <w:abstractNumId w:val="14"/>
  </w:num>
  <w:num w:numId="30">
    <w:abstractNumId w:val="11"/>
  </w:num>
  <w:num w:numId="3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</w:num>
  <w:num w:numId="34">
    <w:abstractNumId w:val="1"/>
  </w:num>
  <w:num w:numId="35">
    <w:abstractNumId w:val="24"/>
  </w:num>
  <w:num w:numId="36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3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16"/>
  </w:num>
  <w:num w:numId="41">
    <w:abstractNumId w:val="17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6F72"/>
    <w:rsid w:val="00000849"/>
    <w:rsid w:val="000047AE"/>
    <w:rsid w:val="00011C35"/>
    <w:rsid w:val="0001411F"/>
    <w:rsid w:val="0001486C"/>
    <w:rsid w:val="000254FF"/>
    <w:rsid w:val="00026D73"/>
    <w:rsid w:val="00027DD6"/>
    <w:rsid w:val="00036673"/>
    <w:rsid w:val="00036C2A"/>
    <w:rsid w:val="00037D2C"/>
    <w:rsid w:val="00055314"/>
    <w:rsid w:val="00074008"/>
    <w:rsid w:val="00074401"/>
    <w:rsid w:val="00082F11"/>
    <w:rsid w:val="000A0CC4"/>
    <w:rsid w:val="000A365B"/>
    <w:rsid w:val="000B0196"/>
    <w:rsid w:val="000B49C1"/>
    <w:rsid w:val="000D070D"/>
    <w:rsid w:val="000D1B71"/>
    <w:rsid w:val="000D7AD7"/>
    <w:rsid w:val="000E068B"/>
    <w:rsid w:val="000F4DB2"/>
    <w:rsid w:val="0010171C"/>
    <w:rsid w:val="00103EB2"/>
    <w:rsid w:val="00106B37"/>
    <w:rsid w:val="00111D36"/>
    <w:rsid w:val="00112765"/>
    <w:rsid w:val="00123F1F"/>
    <w:rsid w:val="00133A11"/>
    <w:rsid w:val="001403DA"/>
    <w:rsid w:val="00142FA7"/>
    <w:rsid w:val="001530FC"/>
    <w:rsid w:val="00157D41"/>
    <w:rsid w:val="0016295E"/>
    <w:rsid w:val="00166400"/>
    <w:rsid w:val="00167493"/>
    <w:rsid w:val="00171344"/>
    <w:rsid w:val="00183537"/>
    <w:rsid w:val="0018770F"/>
    <w:rsid w:val="001904AB"/>
    <w:rsid w:val="001951A3"/>
    <w:rsid w:val="001A04A5"/>
    <w:rsid w:val="001A1A99"/>
    <w:rsid w:val="001C429C"/>
    <w:rsid w:val="001C4DB6"/>
    <w:rsid w:val="001C731E"/>
    <w:rsid w:val="001D3F2C"/>
    <w:rsid w:val="001E1F56"/>
    <w:rsid w:val="001E334B"/>
    <w:rsid w:val="001E69BD"/>
    <w:rsid w:val="001F067E"/>
    <w:rsid w:val="00205CAA"/>
    <w:rsid w:val="0021192C"/>
    <w:rsid w:val="00212060"/>
    <w:rsid w:val="00217588"/>
    <w:rsid w:val="002229B7"/>
    <w:rsid w:val="00223613"/>
    <w:rsid w:val="00225292"/>
    <w:rsid w:val="00231133"/>
    <w:rsid w:val="002315D3"/>
    <w:rsid w:val="00234237"/>
    <w:rsid w:val="00234CBF"/>
    <w:rsid w:val="00235C06"/>
    <w:rsid w:val="00240787"/>
    <w:rsid w:val="002423CC"/>
    <w:rsid w:val="00244E46"/>
    <w:rsid w:val="002462FC"/>
    <w:rsid w:val="002543C1"/>
    <w:rsid w:val="002845E6"/>
    <w:rsid w:val="002941ED"/>
    <w:rsid w:val="002A1520"/>
    <w:rsid w:val="002A6D8B"/>
    <w:rsid w:val="002A73A4"/>
    <w:rsid w:val="002B6256"/>
    <w:rsid w:val="002E57E5"/>
    <w:rsid w:val="002E5D6F"/>
    <w:rsid w:val="00305B21"/>
    <w:rsid w:val="00310AE6"/>
    <w:rsid w:val="003127C8"/>
    <w:rsid w:val="003159CB"/>
    <w:rsid w:val="00322713"/>
    <w:rsid w:val="00327A7E"/>
    <w:rsid w:val="00331871"/>
    <w:rsid w:val="00335935"/>
    <w:rsid w:val="00336A06"/>
    <w:rsid w:val="003374A9"/>
    <w:rsid w:val="00344B2B"/>
    <w:rsid w:val="00351199"/>
    <w:rsid w:val="0035563B"/>
    <w:rsid w:val="003668FC"/>
    <w:rsid w:val="00372B15"/>
    <w:rsid w:val="00380AC0"/>
    <w:rsid w:val="003A0851"/>
    <w:rsid w:val="003A6DA3"/>
    <w:rsid w:val="003B0784"/>
    <w:rsid w:val="003B1754"/>
    <w:rsid w:val="003B2CD3"/>
    <w:rsid w:val="003C0DA4"/>
    <w:rsid w:val="003C1756"/>
    <w:rsid w:val="003C1899"/>
    <w:rsid w:val="003C31EB"/>
    <w:rsid w:val="003D1CAD"/>
    <w:rsid w:val="003D2561"/>
    <w:rsid w:val="003E0E69"/>
    <w:rsid w:val="003E42C1"/>
    <w:rsid w:val="003E6D6A"/>
    <w:rsid w:val="003E7325"/>
    <w:rsid w:val="003F04CC"/>
    <w:rsid w:val="00402501"/>
    <w:rsid w:val="00410C7C"/>
    <w:rsid w:val="00417EE0"/>
    <w:rsid w:val="0044711A"/>
    <w:rsid w:val="0045359E"/>
    <w:rsid w:val="00460D21"/>
    <w:rsid w:val="00463319"/>
    <w:rsid w:val="004707AD"/>
    <w:rsid w:val="00474441"/>
    <w:rsid w:val="00477202"/>
    <w:rsid w:val="0048094F"/>
    <w:rsid w:val="004A1931"/>
    <w:rsid w:val="004A6C04"/>
    <w:rsid w:val="004B1636"/>
    <w:rsid w:val="004B3590"/>
    <w:rsid w:val="004B3767"/>
    <w:rsid w:val="004B79AE"/>
    <w:rsid w:val="004E0301"/>
    <w:rsid w:val="004E189F"/>
    <w:rsid w:val="004F22D6"/>
    <w:rsid w:val="004F2F20"/>
    <w:rsid w:val="004F43AA"/>
    <w:rsid w:val="0050324E"/>
    <w:rsid w:val="00520E65"/>
    <w:rsid w:val="005347DB"/>
    <w:rsid w:val="00540AE1"/>
    <w:rsid w:val="005412B1"/>
    <w:rsid w:val="00541C18"/>
    <w:rsid w:val="00544E06"/>
    <w:rsid w:val="00562C55"/>
    <w:rsid w:val="0057637F"/>
    <w:rsid w:val="00582CF9"/>
    <w:rsid w:val="00595C0A"/>
    <w:rsid w:val="005B33C0"/>
    <w:rsid w:val="005B7804"/>
    <w:rsid w:val="005D5690"/>
    <w:rsid w:val="005D63F3"/>
    <w:rsid w:val="005E1CCE"/>
    <w:rsid w:val="005E2823"/>
    <w:rsid w:val="005E6C22"/>
    <w:rsid w:val="005F75E4"/>
    <w:rsid w:val="00601D54"/>
    <w:rsid w:val="00604ED1"/>
    <w:rsid w:val="00610888"/>
    <w:rsid w:val="00617509"/>
    <w:rsid w:val="00620463"/>
    <w:rsid w:val="00622139"/>
    <w:rsid w:val="006328BC"/>
    <w:rsid w:val="00643C5E"/>
    <w:rsid w:val="006533E7"/>
    <w:rsid w:val="0065465E"/>
    <w:rsid w:val="00655D1D"/>
    <w:rsid w:val="006644C6"/>
    <w:rsid w:val="0068509E"/>
    <w:rsid w:val="006869A2"/>
    <w:rsid w:val="00686BE4"/>
    <w:rsid w:val="006911E5"/>
    <w:rsid w:val="00692C07"/>
    <w:rsid w:val="006A38E7"/>
    <w:rsid w:val="006D4D97"/>
    <w:rsid w:val="006E6CD1"/>
    <w:rsid w:val="006F0543"/>
    <w:rsid w:val="00701DBE"/>
    <w:rsid w:val="00715E6F"/>
    <w:rsid w:val="00716E11"/>
    <w:rsid w:val="00732A26"/>
    <w:rsid w:val="007404B1"/>
    <w:rsid w:val="00743A0B"/>
    <w:rsid w:val="00753744"/>
    <w:rsid w:val="007573A9"/>
    <w:rsid w:val="00765257"/>
    <w:rsid w:val="007731FE"/>
    <w:rsid w:val="007951E5"/>
    <w:rsid w:val="007A33D1"/>
    <w:rsid w:val="007B21ED"/>
    <w:rsid w:val="007B592F"/>
    <w:rsid w:val="007D62E0"/>
    <w:rsid w:val="007F7860"/>
    <w:rsid w:val="007F786A"/>
    <w:rsid w:val="0080066D"/>
    <w:rsid w:val="00802C91"/>
    <w:rsid w:val="00811734"/>
    <w:rsid w:val="00827134"/>
    <w:rsid w:val="008336BC"/>
    <w:rsid w:val="0083627D"/>
    <w:rsid w:val="00844B6C"/>
    <w:rsid w:val="00853D87"/>
    <w:rsid w:val="00874331"/>
    <w:rsid w:val="008778E6"/>
    <w:rsid w:val="00884B80"/>
    <w:rsid w:val="008953F6"/>
    <w:rsid w:val="00897C54"/>
    <w:rsid w:val="008A587C"/>
    <w:rsid w:val="008B101F"/>
    <w:rsid w:val="008B7DB2"/>
    <w:rsid w:val="008E0438"/>
    <w:rsid w:val="008E335D"/>
    <w:rsid w:val="008E3896"/>
    <w:rsid w:val="008F1D0F"/>
    <w:rsid w:val="008F3B04"/>
    <w:rsid w:val="008F6146"/>
    <w:rsid w:val="008F7A39"/>
    <w:rsid w:val="009116F8"/>
    <w:rsid w:val="009120C5"/>
    <w:rsid w:val="009209CA"/>
    <w:rsid w:val="00923336"/>
    <w:rsid w:val="009252A8"/>
    <w:rsid w:val="009345E6"/>
    <w:rsid w:val="00943DFD"/>
    <w:rsid w:val="009454FE"/>
    <w:rsid w:val="0095220A"/>
    <w:rsid w:val="00960C31"/>
    <w:rsid w:val="009661AA"/>
    <w:rsid w:val="0097376E"/>
    <w:rsid w:val="00977521"/>
    <w:rsid w:val="0098068F"/>
    <w:rsid w:val="0098494F"/>
    <w:rsid w:val="00990616"/>
    <w:rsid w:val="009A1112"/>
    <w:rsid w:val="009A2FAE"/>
    <w:rsid w:val="009A6FA5"/>
    <w:rsid w:val="009B67D9"/>
    <w:rsid w:val="009C14AE"/>
    <w:rsid w:val="009D032C"/>
    <w:rsid w:val="009D07E1"/>
    <w:rsid w:val="009D20F3"/>
    <w:rsid w:val="009D34D3"/>
    <w:rsid w:val="009E3B72"/>
    <w:rsid w:val="009F2FA8"/>
    <w:rsid w:val="009F417A"/>
    <w:rsid w:val="009F7E13"/>
    <w:rsid w:val="00A01CD0"/>
    <w:rsid w:val="00A04038"/>
    <w:rsid w:val="00A14A17"/>
    <w:rsid w:val="00A14AD8"/>
    <w:rsid w:val="00A2019A"/>
    <w:rsid w:val="00A221D1"/>
    <w:rsid w:val="00A43278"/>
    <w:rsid w:val="00A51D81"/>
    <w:rsid w:val="00A56C14"/>
    <w:rsid w:val="00A64E64"/>
    <w:rsid w:val="00A7467C"/>
    <w:rsid w:val="00A82D56"/>
    <w:rsid w:val="00A86373"/>
    <w:rsid w:val="00A93C60"/>
    <w:rsid w:val="00A95E6F"/>
    <w:rsid w:val="00AD3AEB"/>
    <w:rsid w:val="00AD7A7D"/>
    <w:rsid w:val="00AE09A0"/>
    <w:rsid w:val="00AE0FAA"/>
    <w:rsid w:val="00AE5E45"/>
    <w:rsid w:val="00AF1949"/>
    <w:rsid w:val="00AF1F86"/>
    <w:rsid w:val="00AF3685"/>
    <w:rsid w:val="00AF6616"/>
    <w:rsid w:val="00B01151"/>
    <w:rsid w:val="00B1319D"/>
    <w:rsid w:val="00B21191"/>
    <w:rsid w:val="00B352E8"/>
    <w:rsid w:val="00B37FC6"/>
    <w:rsid w:val="00B40ADB"/>
    <w:rsid w:val="00B549FF"/>
    <w:rsid w:val="00B54B8D"/>
    <w:rsid w:val="00B55533"/>
    <w:rsid w:val="00B576B8"/>
    <w:rsid w:val="00B60B2A"/>
    <w:rsid w:val="00B60F3F"/>
    <w:rsid w:val="00B6159D"/>
    <w:rsid w:val="00B63F8C"/>
    <w:rsid w:val="00B73AE2"/>
    <w:rsid w:val="00B83209"/>
    <w:rsid w:val="00B8363B"/>
    <w:rsid w:val="00B858B6"/>
    <w:rsid w:val="00B87214"/>
    <w:rsid w:val="00BB1321"/>
    <w:rsid w:val="00BC103E"/>
    <w:rsid w:val="00BC4FDF"/>
    <w:rsid w:val="00BD02AE"/>
    <w:rsid w:val="00BD5097"/>
    <w:rsid w:val="00BD5690"/>
    <w:rsid w:val="00BE2D10"/>
    <w:rsid w:val="00BE4898"/>
    <w:rsid w:val="00BE5220"/>
    <w:rsid w:val="00BE626F"/>
    <w:rsid w:val="00BE7A22"/>
    <w:rsid w:val="00BF0214"/>
    <w:rsid w:val="00C03FD7"/>
    <w:rsid w:val="00C10CED"/>
    <w:rsid w:val="00C16FFD"/>
    <w:rsid w:val="00C20AE4"/>
    <w:rsid w:val="00C244A8"/>
    <w:rsid w:val="00C27E3F"/>
    <w:rsid w:val="00C35120"/>
    <w:rsid w:val="00C67FE9"/>
    <w:rsid w:val="00C759EB"/>
    <w:rsid w:val="00C952EE"/>
    <w:rsid w:val="00C974D2"/>
    <w:rsid w:val="00CA11AF"/>
    <w:rsid w:val="00CA139A"/>
    <w:rsid w:val="00CA37B8"/>
    <w:rsid w:val="00CA79D8"/>
    <w:rsid w:val="00CC0862"/>
    <w:rsid w:val="00CC681E"/>
    <w:rsid w:val="00CD4004"/>
    <w:rsid w:val="00CE4AED"/>
    <w:rsid w:val="00CF7259"/>
    <w:rsid w:val="00D02FB1"/>
    <w:rsid w:val="00D14EBF"/>
    <w:rsid w:val="00D20CC9"/>
    <w:rsid w:val="00D31BA9"/>
    <w:rsid w:val="00D4076D"/>
    <w:rsid w:val="00D52316"/>
    <w:rsid w:val="00D54ECF"/>
    <w:rsid w:val="00D66CE5"/>
    <w:rsid w:val="00D6728A"/>
    <w:rsid w:val="00D74B9D"/>
    <w:rsid w:val="00D87696"/>
    <w:rsid w:val="00D94414"/>
    <w:rsid w:val="00DA6169"/>
    <w:rsid w:val="00DA73AA"/>
    <w:rsid w:val="00DA7413"/>
    <w:rsid w:val="00DA7796"/>
    <w:rsid w:val="00DB285A"/>
    <w:rsid w:val="00DB37AE"/>
    <w:rsid w:val="00DD389B"/>
    <w:rsid w:val="00DD6A91"/>
    <w:rsid w:val="00DE6474"/>
    <w:rsid w:val="00DF2C37"/>
    <w:rsid w:val="00E01284"/>
    <w:rsid w:val="00E04493"/>
    <w:rsid w:val="00E3161F"/>
    <w:rsid w:val="00E373CC"/>
    <w:rsid w:val="00E402C4"/>
    <w:rsid w:val="00E45A51"/>
    <w:rsid w:val="00E56DA8"/>
    <w:rsid w:val="00E63452"/>
    <w:rsid w:val="00E6439E"/>
    <w:rsid w:val="00E671A3"/>
    <w:rsid w:val="00E77808"/>
    <w:rsid w:val="00E87FD0"/>
    <w:rsid w:val="00E945A2"/>
    <w:rsid w:val="00E94DBB"/>
    <w:rsid w:val="00E96F72"/>
    <w:rsid w:val="00EA3E7F"/>
    <w:rsid w:val="00EA660A"/>
    <w:rsid w:val="00EB29F4"/>
    <w:rsid w:val="00EB3C9C"/>
    <w:rsid w:val="00EB470B"/>
    <w:rsid w:val="00ED3FA4"/>
    <w:rsid w:val="00ED506C"/>
    <w:rsid w:val="00ED5294"/>
    <w:rsid w:val="00ED6567"/>
    <w:rsid w:val="00ED69B6"/>
    <w:rsid w:val="00F008EE"/>
    <w:rsid w:val="00F1744F"/>
    <w:rsid w:val="00F40545"/>
    <w:rsid w:val="00F46E39"/>
    <w:rsid w:val="00F5031A"/>
    <w:rsid w:val="00F511E4"/>
    <w:rsid w:val="00F51443"/>
    <w:rsid w:val="00F66F9D"/>
    <w:rsid w:val="00F679BD"/>
    <w:rsid w:val="00F7527E"/>
    <w:rsid w:val="00F75F5C"/>
    <w:rsid w:val="00F91FFE"/>
    <w:rsid w:val="00F9516F"/>
    <w:rsid w:val="00F976F6"/>
    <w:rsid w:val="00FA59CF"/>
    <w:rsid w:val="00FB02D6"/>
    <w:rsid w:val="00FD649E"/>
    <w:rsid w:val="00FD7593"/>
    <w:rsid w:val="00FE0744"/>
    <w:rsid w:val="00FF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5A5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E69BD"/>
    <w:pPr>
      <w:keepNext/>
      <w:outlineLvl w:val="0"/>
    </w:pPr>
    <w:rPr>
      <w:u w:val="single"/>
    </w:rPr>
  </w:style>
  <w:style w:type="paragraph" w:styleId="2">
    <w:name w:val="heading 2"/>
    <w:basedOn w:val="a"/>
    <w:next w:val="a"/>
    <w:link w:val="20"/>
    <w:qFormat/>
    <w:rsid w:val="001E69BD"/>
    <w:pPr>
      <w:keepNext/>
      <w:jc w:val="center"/>
      <w:outlineLvl w:val="1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69BD"/>
    <w:rPr>
      <w:sz w:val="24"/>
      <w:szCs w:val="24"/>
      <w:u w:val="single"/>
    </w:rPr>
  </w:style>
  <w:style w:type="character" w:customStyle="1" w:styleId="20">
    <w:name w:val="Заголовок 2 Знак"/>
    <w:basedOn w:val="a0"/>
    <w:link w:val="2"/>
    <w:uiPriority w:val="9"/>
    <w:rsid w:val="001E69BD"/>
    <w:rPr>
      <w:b/>
      <w:bCs/>
      <w:sz w:val="36"/>
      <w:szCs w:val="24"/>
    </w:rPr>
  </w:style>
  <w:style w:type="character" w:styleId="a3">
    <w:name w:val="Hyperlink"/>
    <w:basedOn w:val="a0"/>
    <w:uiPriority w:val="99"/>
    <w:unhideWhenUsed/>
    <w:rsid w:val="001E69BD"/>
    <w:rPr>
      <w:color w:val="0000FF"/>
      <w:u w:val="single"/>
    </w:rPr>
  </w:style>
  <w:style w:type="paragraph" w:styleId="a4">
    <w:name w:val="Balloon Text"/>
    <w:basedOn w:val="a"/>
    <w:semiHidden/>
    <w:rsid w:val="00DD6A91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80066D"/>
    <w:pPr>
      <w:jc w:val="both"/>
    </w:pPr>
    <w:rPr>
      <w:rFonts w:ascii="Arial" w:eastAsia="Calibri" w:hAnsi="Arial"/>
      <w:b/>
      <w:sz w:val="28"/>
      <w:szCs w:val="20"/>
    </w:rPr>
  </w:style>
  <w:style w:type="character" w:customStyle="1" w:styleId="30">
    <w:name w:val="Основной текст 3 Знак"/>
    <w:basedOn w:val="a0"/>
    <w:link w:val="3"/>
    <w:locked/>
    <w:rsid w:val="0080066D"/>
    <w:rPr>
      <w:rFonts w:ascii="Arial" w:eastAsia="Calibri" w:hAnsi="Arial"/>
      <w:b/>
      <w:sz w:val="28"/>
      <w:lang w:val="ru-RU" w:eastAsia="ru-RU" w:bidi="ar-SA"/>
    </w:rPr>
  </w:style>
  <w:style w:type="character" w:customStyle="1" w:styleId="a5">
    <w:name w:val="Гипертекстовая ссылка"/>
    <w:rsid w:val="003C0DA4"/>
    <w:rPr>
      <w:color w:val="106BBE"/>
    </w:rPr>
  </w:style>
  <w:style w:type="paragraph" w:customStyle="1" w:styleId="a6">
    <w:name w:val="Прижатый влево"/>
    <w:basedOn w:val="a"/>
    <w:next w:val="a"/>
    <w:rsid w:val="003C0DA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.FORMATTEXT"/>
    <w:rsid w:val="003C0DA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0F4D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basedOn w:val="a"/>
    <w:link w:val="a9"/>
    <w:rsid w:val="00474441"/>
    <w:pPr>
      <w:spacing w:after="120"/>
    </w:pPr>
  </w:style>
  <w:style w:type="character" w:customStyle="1" w:styleId="a9">
    <w:name w:val="Основной текст Знак"/>
    <w:basedOn w:val="a0"/>
    <w:link w:val="a8"/>
    <w:rsid w:val="00474441"/>
    <w:rPr>
      <w:sz w:val="24"/>
      <w:szCs w:val="24"/>
    </w:rPr>
  </w:style>
  <w:style w:type="paragraph" w:styleId="aa">
    <w:name w:val="Title"/>
    <w:basedOn w:val="a"/>
    <w:link w:val="ab"/>
    <w:qFormat/>
    <w:rsid w:val="00474441"/>
    <w:pPr>
      <w:jc w:val="center"/>
    </w:pPr>
    <w:rPr>
      <w:b/>
      <w:bCs/>
      <w:sz w:val="18"/>
    </w:rPr>
  </w:style>
  <w:style w:type="character" w:customStyle="1" w:styleId="ab">
    <w:name w:val="Название Знак"/>
    <w:basedOn w:val="a0"/>
    <w:link w:val="aa"/>
    <w:rsid w:val="00474441"/>
    <w:rPr>
      <w:b/>
      <w:bCs/>
      <w:sz w:val="18"/>
      <w:szCs w:val="24"/>
    </w:rPr>
  </w:style>
  <w:style w:type="paragraph" w:styleId="ac">
    <w:name w:val="No Spacing"/>
    <w:uiPriority w:val="1"/>
    <w:qFormat/>
    <w:rsid w:val="00036673"/>
    <w:rPr>
      <w:rFonts w:ascii="Calibri" w:hAnsi="Calibri"/>
      <w:sz w:val="22"/>
      <w:szCs w:val="22"/>
    </w:rPr>
  </w:style>
  <w:style w:type="character" w:customStyle="1" w:styleId="Exact">
    <w:name w:val="Основной текст Exact"/>
    <w:basedOn w:val="a0"/>
    <w:rsid w:val="00027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ad">
    <w:name w:val="Основной текст_"/>
    <w:basedOn w:val="a0"/>
    <w:link w:val="11"/>
    <w:rsid w:val="00027DD6"/>
    <w:rPr>
      <w:sz w:val="25"/>
      <w:szCs w:val="25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027DD6"/>
    <w:rPr>
      <w:b/>
      <w:bCs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d"/>
    <w:rsid w:val="00027DD6"/>
    <w:rPr>
      <w:color w:val="000000"/>
      <w:spacing w:val="70"/>
      <w:w w:val="100"/>
      <w:position w:val="0"/>
      <w:lang w:val="ru-RU"/>
    </w:rPr>
  </w:style>
  <w:style w:type="paragraph" w:customStyle="1" w:styleId="11">
    <w:name w:val="Основной текст1"/>
    <w:basedOn w:val="a"/>
    <w:link w:val="ad"/>
    <w:rsid w:val="00027DD6"/>
    <w:pPr>
      <w:widowControl w:val="0"/>
      <w:shd w:val="clear" w:color="auto" w:fill="FFFFFF"/>
      <w:spacing w:after="240" w:line="475" w:lineRule="exact"/>
      <w:ind w:hanging="200"/>
      <w:jc w:val="right"/>
    </w:pPr>
    <w:rPr>
      <w:sz w:val="25"/>
      <w:szCs w:val="25"/>
    </w:rPr>
  </w:style>
  <w:style w:type="paragraph" w:customStyle="1" w:styleId="32">
    <w:name w:val="Основной текст (3)"/>
    <w:basedOn w:val="a"/>
    <w:link w:val="31"/>
    <w:rsid w:val="00027DD6"/>
    <w:pPr>
      <w:widowControl w:val="0"/>
      <w:shd w:val="clear" w:color="auto" w:fill="FFFFFF"/>
      <w:spacing w:before="420" w:after="240" w:line="307" w:lineRule="exact"/>
    </w:pPr>
    <w:rPr>
      <w:b/>
      <w:bCs/>
      <w:sz w:val="26"/>
      <w:szCs w:val="26"/>
    </w:rPr>
  </w:style>
  <w:style w:type="character" w:customStyle="1" w:styleId="21">
    <w:name w:val="Заголовок №2_"/>
    <w:basedOn w:val="a0"/>
    <w:link w:val="22"/>
    <w:rsid w:val="003D2561"/>
    <w:rPr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rsid w:val="003D2561"/>
    <w:pPr>
      <w:widowControl w:val="0"/>
      <w:shd w:val="clear" w:color="auto" w:fill="FFFFFF"/>
      <w:spacing w:before="180" w:after="300" w:line="0" w:lineRule="atLeast"/>
      <w:jc w:val="center"/>
      <w:outlineLvl w:val="1"/>
    </w:pPr>
    <w:rPr>
      <w:sz w:val="26"/>
      <w:szCs w:val="26"/>
    </w:rPr>
  </w:style>
  <w:style w:type="character" w:customStyle="1" w:styleId="12">
    <w:name w:val="Заголовок №1_"/>
    <w:basedOn w:val="a0"/>
    <w:link w:val="13"/>
    <w:locked/>
    <w:rsid w:val="007573A9"/>
    <w:rPr>
      <w:b/>
      <w:bCs/>
      <w:spacing w:val="10"/>
      <w:sz w:val="25"/>
      <w:szCs w:val="25"/>
      <w:shd w:val="clear" w:color="auto" w:fill="FFFFFF"/>
    </w:rPr>
  </w:style>
  <w:style w:type="paragraph" w:customStyle="1" w:styleId="13">
    <w:name w:val="Заголовок №1"/>
    <w:basedOn w:val="a"/>
    <w:link w:val="12"/>
    <w:rsid w:val="007573A9"/>
    <w:pPr>
      <w:widowControl w:val="0"/>
      <w:shd w:val="clear" w:color="auto" w:fill="FFFFFF"/>
      <w:spacing w:after="720" w:line="0" w:lineRule="atLeast"/>
      <w:ind w:firstLine="880"/>
      <w:jc w:val="both"/>
      <w:outlineLvl w:val="0"/>
    </w:pPr>
    <w:rPr>
      <w:b/>
      <w:bCs/>
      <w:spacing w:val="10"/>
      <w:sz w:val="25"/>
      <w:szCs w:val="25"/>
    </w:rPr>
  </w:style>
  <w:style w:type="character" w:customStyle="1" w:styleId="ae">
    <w:name w:val="Основной текст + Полужирный"/>
    <w:aliases w:val="Интервал 3 pt"/>
    <w:basedOn w:val="ad"/>
    <w:rsid w:val="007573A9"/>
    <w:rPr>
      <w:b/>
      <w:bCs/>
      <w:color w:val="000000"/>
      <w:spacing w:val="60"/>
      <w:w w:val="100"/>
      <w:position w:val="0"/>
      <w:sz w:val="22"/>
      <w:szCs w:val="22"/>
      <w:lang w:val="ru-RU"/>
    </w:rPr>
  </w:style>
  <w:style w:type="character" w:customStyle="1" w:styleId="af">
    <w:name w:val="Основной текст + Курсив"/>
    <w:basedOn w:val="ad"/>
    <w:rsid w:val="007573A9"/>
    <w:rPr>
      <w:i/>
      <w:iCs/>
      <w:color w:val="000000"/>
      <w:spacing w:val="0"/>
      <w:w w:val="100"/>
      <w:position w:val="0"/>
      <w:sz w:val="22"/>
      <w:szCs w:val="22"/>
    </w:rPr>
  </w:style>
  <w:style w:type="character" w:customStyle="1" w:styleId="4">
    <w:name w:val="Основной текст (4)_"/>
    <w:basedOn w:val="a0"/>
    <w:rsid w:val="00B872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0">
    <w:name w:val="Основной текст (4)"/>
    <w:basedOn w:val="4"/>
    <w:rsid w:val="00B87214"/>
    <w:rPr>
      <w:color w:val="000000"/>
      <w:spacing w:val="0"/>
      <w:w w:val="100"/>
      <w:position w:val="0"/>
      <w:lang w:val="ru-RU"/>
    </w:rPr>
  </w:style>
  <w:style w:type="paragraph" w:customStyle="1" w:styleId="Default">
    <w:name w:val="Default"/>
    <w:rsid w:val="00FD649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header"/>
    <w:basedOn w:val="a"/>
    <w:link w:val="af1"/>
    <w:uiPriority w:val="99"/>
    <w:rsid w:val="00643C5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43C5E"/>
    <w:rPr>
      <w:sz w:val="24"/>
      <w:szCs w:val="24"/>
    </w:rPr>
  </w:style>
  <w:style w:type="paragraph" w:styleId="af2">
    <w:name w:val="footer"/>
    <w:basedOn w:val="a"/>
    <w:link w:val="af3"/>
    <w:rsid w:val="00643C5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643C5E"/>
    <w:rPr>
      <w:sz w:val="24"/>
      <w:szCs w:val="24"/>
    </w:rPr>
  </w:style>
  <w:style w:type="paragraph" w:customStyle="1" w:styleId="ConsPlusNormal">
    <w:name w:val="ConsPlusNormal"/>
    <w:rsid w:val="00582C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4">
    <w:name w:val="Normal (Web)"/>
    <w:basedOn w:val="a"/>
    <w:rsid w:val="00541C18"/>
    <w:pPr>
      <w:spacing w:before="100" w:beforeAutospacing="1" w:after="100" w:afterAutospacing="1"/>
    </w:pPr>
    <w:rPr>
      <w:rFonts w:ascii="Verdana" w:hAnsi="Verdana"/>
      <w:color w:val="444444"/>
      <w:sz w:val="17"/>
      <w:szCs w:val="17"/>
    </w:rPr>
  </w:style>
  <w:style w:type="paragraph" w:customStyle="1" w:styleId="ConsPlusTitle">
    <w:name w:val="ConsPlusTitle"/>
    <w:uiPriority w:val="99"/>
    <w:rsid w:val="000D070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23">
    <w:name w:val="Body Text 2"/>
    <w:basedOn w:val="a"/>
    <w:link w:val="24"/>
    <w:rsid w:val="00460D2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460D21"/>
    <w:rPr>
      <w:sz w:val="24"/>
      <w:szCs w:val="24"/>
    </w:rPr>
  </w:style>
  <w:style w:type="table" w:styleId="af5">
    <w:name w:val="Table Grid"/>
    <w:basedOn w:val="a1"/>
    <w:uiPriority w:val="59"/>
    <w:rsid w:val="00460D2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Основной текст (2)_"/>
    <w:basedOn w:val="a0"/>
    <w:link w:val="26"/>
    <w:locked/>
    <w:rsid w:val="001904AB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904AB"/>
    <w:pPr>
      <w:widowControl w:val="0"/>
      <w:shd w:val="clear" w:color="auto" w:fill="FFFFFF"/>
      <w:spacing w:before="300" w:line="485" w:lineRule="exact"/>
    </w:pPr>
    <w:rPr>
      <w:sz w:val="28"/>
      <w:szCs w:val="28"/>
    </w:rPr>
  </w:style>
  <w:style w:type="table" w:customStyle="1" w:styleId="14">
    <w:name w:val="Сетка таблицы1"/>
    <w:basedOn w:val="a1"/>
    <w:next w:val="af5"/>
    <w:uiPriority w:val="59"/>
    <w:rsid w:val="004F43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E0E69"/>
    <w:rPr>
      <w:b/>
      <w:bCs/>
      <w:shd w:val="clear" w:color="auto" w:fill="FFFFFF"/>
    </w:rPr>
  </w:style>
  <w:style w:type="character" w:customStyle="1" w:styleId="23pt">
    <w:name w:val="Основной текст (2) + Полужирный;Интервал 3 pt"/>
    <w:basedOn w:val="25"/>
    <w:rsid w:val="003E0E6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4"/>
      <w:szCs w:val="24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3E0E69"/>
    <w:pPr>
      <w:widowControl w:val="0"/>
      <w:shd w:val="clear" w:color="auto" w:fill="FFFFFF"/>
      <w:spacing w:before="300" w:line="307" w:lineRule="exact"/>
      <w:jc w:val="center"/>
    </w:pPr>
    <w:rPr>
      <w:b/>
      <w:bCs/>
      <w:sz w:val="20"/>
      <w:szCs w:val="20"/>
    </w:rPr>
  </w:style>
  <w:style w:type="character" w:customStyle="1" w:styleId="211pt">
    <w:name w:val="Основной текст (2) + 11 pt"/>
    <w:basedOn w:val="25"/>
    <w:rsid w:val="00A01CD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414pt">
    <w:name w:val="Основной текст (4) + 14 pt"/>
    <w:basedOn w:val="4"/>
    <w:rsid w:val="00A01CD0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msonormalbullet2gif">
    <w:name w:val="msonormalbullet2.gif"/>
    <w:basedOn w:val="a"/>
    <w:rsid w:val="00A01CD0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7A33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A33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7A33D1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7A33D1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7A33D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7A33D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7A33D1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3146</Words>
  <Characters>17936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Администрация</Company>
  <LinksUpToDate>false</LinksUpToDate>
  <CharactersWithSpaces>21040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Мурат</dc:creator>
  <cp:keywords/>
  <dc:description/>
  <cp:lastModifiedBy>Админ</cp:lastModifiedBy>
  <cp:revision>18</cp:revision>
  <cp:lastPrinted>2023-12-11T09:59:00Z</cp:lastPrinted>
  <dcterms:created xsi:type="dcterms:W3CDTF">2023-10-15T13:00:00Z</dcterms:created>
  <dcterms:modified xsi:type="dcterms:W3CDTF">2023-12-25T08:50:00Z</dcterms:modified>
</cp:coreProperties>
</file>