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A" w:rsidRPr="00E85680" w:rsidRDefault="00275F5A" w:rsidP="00275F5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275F5A">
        <w:rPr>
          <w:rFonts w:ascii="Times New Roman" w:eastAsia="Times New Roman" w:hAnsi="Times New Roman" w:cs="Times New Roman"/>
          <w:sz w:val="26"/>
          <w:szCs w:val="26"/>
        </w:rPr>
        <w:t>Прокурор разъясняет: Управление транспортными средствами несовершеннолетними</w:t>
      </w:r>
    </w:p>
    <w:p w:rsidR="00275F5A" w:rsidRPr="00275F5A" w:rsidRDefault="00275F5A" w:rsidP="00275F5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356AA0"/>
          <w:sz w:val="26"/>
          <w:szCs w:val="26"/>
        </w:rPr>
      </w:pPr>
    </w:p>
    <w:p w:rsidR="00275F5A" w:rsidRPr="00275F5A" w:rsidRDefault="00275F5A" w:rsidP="00275F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>Согласно положениям Федерального закона от 10.12.1995 № 196-ФЗ «О безопасности дорожного движения» право на управление транспортными средствами катег</w:t>
      </w:r>
      <w:r w:rsidR="00E8568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ории «M» (мопеды и легкие </w:t>
      </w:r>
      <w:proofErr w:type="spellStart"/>
      <w:r w:rsidR="00E85680">
        <w:rPr>
          <w:rFonts w:ascii="Times New Roman" w:eastAsia="Times New Roman" w:hAnsi="Times New Roman" w:cs="Times New Roman"/>
          <w:color w:val="333333"/>
          <w:sz w:val="26"/>
          <w:szCs w:val="26"/>
        </w:rPr>
        <w:t>квадро</w:t>
      </w:r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>циклы</w:t>
      </w:r>
      <w:proofErr w:type="spellEnd"/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>) и подкатегории «A1» 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 предоставляется лицам, достигшим шестнадцатилетнего возраста. Российские национальные водительские удостоверения выдаются указанным лицам, сдавшим квалификационный экзамен и предоставившим медицинское заключение.</w:t>
      </w:r>
    </w:p>
    <w:p w:rsidR="00275F5A" w:rsidRPr="00275F5A" w:rsidRDefault="00275F5A" w:rsidP="00275F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>Лица, достигшие семнадцатилетнего возраста, допускаются к сдаче экзаменов на право управления транспортными средствами категорий «B» и «C» при наличии медицинского заключения об отсутствии противопоказаний к управлению транспортными средствами. Российские национальные водительские удостоверения выдаются указанным лицам по достижении ими восемнадцатилетнего возраста.</w:t>
      </w:r>
    </w:p>
    <w:p w:rsidR="00275F5A" w:rsidRPr="00275F5A" w:rsidRDefault="00275F5A" w:rsidP="00275F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>За вождение транспортного средства несовершеннолетним лицом, достигшим шестнадцатилетнего возраста и не имеющим водительского удостоверения предусмотрено наложение на него административного штрафа в размере от 5 тысяч до 15 тысяч рублей (</w:t>
      </w:r>
      <w:proofErr w:type="gramStart"/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>ч</w:t>
      </w:r>
      <w:proofErr w:type="gramEnd"/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1 ст. 12.7 </w:t>
      </w:r>
      <w:proofErr w:type="spellStart"/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>КоАП</w:t>
      </w:r>
      <w:proofErr w:type="spellEnd"/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РФ).</w:t>
      </w:r>
    </w:p>
    <w:p w:rsidR="00275F5A" w:rsidRPr="00275F5A" w:rsidRDefault="00275F5A" w:rsidP="00275F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О</w:t>
      </w:r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тдельно хотелось бы обратить внимание на ответственность совершеннолетних лиц, допустивших к вождению транспортных средств несовершеннолетних, без водительского удостоверения. Так, частью 3 статьи 12.7 </w:t>
      </w:r>
      <w:proofErr w:type="spellStart"/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>КоАП</w:t>
      </w:r>
      <w:proofErr w:type="spellEnd"/>
      <w:r w:rsidRPr="00275F5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РФ предусмотрена ответственность за передачу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права. Такое правонарушение влечет наложение административного штрафа в размере 30 тысяч рублей.</w:t>
      </w:r>
    </w:p>
    <w:p w:rsidR="00CE1964" w:rsidRPr="00275F5A" w:rsidRDefault="00275F5A" w:rsidP="00275F5A">
      <w:pPr>
        <w:tabs>
          <w:tab w:val="left" w:pos="82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CE1964" w:rsidRPr="0027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F5A"/>
    <w:rsid w:val="00275F5A"/>
    <w:rsid w:val="00CE1964"/>
    <w:rsid w:val="00E8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5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5F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7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2026-01-23T07:54:00Z</dcterms:created>
  <dcterms:modified xsi:type="dcterms:W3CDTF">2026-01-23T07:56:00Z</dcterms:modified>
</cp:coreProperties>
</file>